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669" w:type="dxa"/>
        <w:tblInd w:w="392" w:type="dxa"/>
        <w:tblLayout w:type="fixed"/>
        <w:tblCellMar>
          <w:left w:w="10" w:type="dxa"/>
          <w:right w:w="10" w:type="dxa"/>
        </w:tblCellMar>
        <w:tblLook w:val="0000" w:firstRow="0" w:lastRow="0" w:firstColumn="0" w:lastColumn="0" w:noHBand="0" w:noVBand="0"/>
      </w:tblPr>
      <w:tblGrid>
        <w:gridCol w:w="496"/>
        <w:gridCol w:w="496"/>
        <w:gridCol w:w="1987"/>
        <w:gridCol w:w="5220"/>
        <w:gridCol w:w="4320"/>
        <w:gridCol w:w="3150"/>
      </w:tblGrid>
      <w:tr w:rsidR="00C3663D" w:rsidRPr="00D72FE8" w14:paraId="1E19A49A" w14:textId="77777777" w:rsidTr="00C3663D">
        <w:trPr>
          <w:tblHeader/>
        </w:trPr>
        <w:tc>
          <w:tcPr>
            <w:tcW w:w="496" w:type="dxa"/>
            <w:tcBorders>
              <w:top w:val="single" w:sz="4" w:space="0" w:color="000000"/>
              <w:left w:val="single" w:sz="4" w:space="0" w:color="000000"/>
              <w:bottom w:val="single" w:sz="4" w:space="0" w:color="000000"/>
              <w:right w:val="single" w:sz="4" w:space="0" w:color="000000"/>
            </w:tcBorders>
          </w:tcPr>
          <w:p w14:paraId="085FC3BE" w14:textId="330CDFD6" w:rsidR="00C3663D" w:rsidRPr="00D72FE8" w:rsidRDefault="00C3663D" w:rsidP="00880417">
            <w:pPr>
              <w:jc w:val="both"/>
              <w:rPr>
                <w:b/>
                <w:bCs/>
                <w:sz w:val="20"/>
              </w:rPr>
            </w:pPr>
            <w:r w:rsidRPr="00D72FE8">
              <w:rPr>
                <w:b/>
                <w:bCs/>
                <w:sz w:val="20"/>
              </w:rPr>
              <w:t>SN</w:t>
            </w: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3706DE" w14:textId="4F23FF7B" w:rsidR="00C3663D" w:rsidRPr="00D72FE8" w:rsidRDefault="00C3663D" w:rsidP="00880417">
            <w:pPr>
              <w:jc w:val="both"/>
              <w:rPr>
                <w:b/>
                <w:bCs/>
                <w:sz w:val="20"/>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0F2753" w14:textId="77777777" w:rsidR="00C3663D" w:rsidRPr="00D72FE8" w:rsidRDefault="00C3663D" w:rsidP="00880417">
            <w:pPr>
              <w:jc w:val="both"/>
              <w:rPr>
                <w:b/>
                <w:bCs/>
                <w:sz w:val="20"/>
              </w:rPr>
            </w:pPr>
            <w:r w:rsidRPr="00D72FE8">
              <w:rPr>
                <w:b/>
                <w:bCs/>
                <w:sz w:val="20"/>
              </w:rPr>
              <w:t xml:space="preserve">Clause reference </w:t>
            </w:r>
          </w:p>
        </w:tc>
        <w:tc>
          <w:tcPr>
            <w:tcW w:w="5220" w:type="dxa"/>
            <w:tcBorders>
              <w:top w:val="single" w:sz="4" w:space="0" w:color="000000"/>
              <w:left w:val="single" w:sz="4" w:space="0" w:color="000000"/>
              <w:bottom w:val="single" w:sz="4" w:space="0" w:color="000000"/>
              <w:right w:val="single" w:sz="4" w:space="0" w:color="000000"/>
            </w:tcBorders>
          </w:tcPr>
          <w:p w14:paraId="7F646939" w14:textId="77777777" w:rsidR="00C3663D" w:rsidRPr="00D72FE8" w:rsidRDefault="00C3663D" w:rsidP="00880417">
            <w:pPr>
              <w:jc w:val="both"/>
              <w:rPr>
                <w:b/>
                <w:bCs/>
                <w:sz w:val="20"/>
              </w:rPr>
            </w:pPr>
            <w:r w:rsidRPr="00D72FE8">
              <w:rPr>
                <w:b/>
                <w:bCs/>
                <w:sz w:val="20"/>
              </w:rPr>
              <w:t>Provision in Specification</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5BA40" w14:textId="77777777" w:rsidR="00C3663D" w:rsidRPr="00D72FE8" w:rsidRDefault="00C3663D" w:rsidP="00880417">
            <w:pPr>
              <w:jc w:val="both"/>
              <w:rPr>
                <w:b/>
                <w:bCs/>
                <w:sz w:val="20"/>
              </w:rPr>
            </w:pPr>
            <w:r w:rsidRPr="00D72FE8">
              <w:rPr>
                <w:b/>
                <w:bCs/>
                <w:sz w:val="20"/>
              </w:rPr>
              <w:t>Bidder’s Query</w:t>
            </w:r>
          </w:p>
        </w:tc>
        <w:tc>
          <w:tcPr>
            <w:tcW w:w="3150" w:type="dxa"/>
            <w:tcBorders>
              <w:top w:val="single" w:sz="4" w:space="0" w:color="000000"/>
              <w:left w:val="single" w:sz="4" w:space="0" w:color="000000"/>
              <w:bottom w:val="single" w:sz="4" w:space="0" w:color="000000"/>
              <w:right w:val="single" w:sz="4" w:space="0" w:color="000000"/>
            </w:tcBorders>
          </w:tcPr>
          <w:p w14:paraId="2466FD8C" w14:textId="77777777" w:rsidR="00C3663D" w:rsidRPr="00D72FE8" w:rsidRDefault="00C3663D" w:rsidP="00880417">
            <w:pPr>
              <w:ind w:right="170"/>
              <w:jc w:val="both"/>
              <w:rPr>
                <w:b/>
                <w:bCs/>
                <w:sz w:val="20"/>
              </w:rPr>
            </w:pPr>
            <w:r w:rsidRPr="00D72FE8">
              <w:rPr>
                <w:b/>
                <w:bCs/>
                <w:sz w:val="20"/>
              </w:rPr>
              <w:t>POWERGRID Reply</w:t>
            </w:r>
          </w:p>
        </w:tc>
      </w:tr>
      <w:tr w:rsidR="00C3663D" w:rsidRPr="00D72FE8" w14:paraId="6F598932" w14:textId="77777777" w:rsidTr="00C3663D">
        <w:tc>
          <w:tcPr>
            <w:tcW w:w="496" w:type="dxa"/>
            <w:tcBorders>
              <w:top w:val="single" w:sz="4" w:space="0" w:color="000000"/>
              <w:left w:val="single" w:sz="4" w:space="0" w:color="000000"/>
              <w:bottom w:val="single" w:sz="4" w:space="0" w:color="000000"/>
              <w:right w:val="single" w:sz="4" w:space="0" w:color="000000"/>
            </w:tcBorders>
          </w:tcPr>
          <w:p w14:paraId="027F3665" w14:textId="77777777" w:rsidR="00C3663D" w:rsidRPr="00D72FE8" w:rsidRDefault="00C3663D" w:rsidP="00FD061A">
            <w:pPr>
              <w:pStyle w:val="ListParagraph"/>
              <w:ind w:left="360"/>
              <w:rPr>
                <w:rFonts w:ascii="Times New Roman" w:hAnsi="Times New Roman" w:cs="Times New Roman"/>
                <w:sz w:val="20"/>
                <w:szCs w:val="20"/>
                <w:lang w:eastAsia="zh-CN"/>
              </w:rPr>
            </w:pP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CC5906" w14:textId="36EB789F" w:rsidR="00C3663D" w:rsidRPr="00D72FE8" w:rsidRDefault="00C3663D" w:rsidP="00FD061A">
            <w:pPr>
              <w:pStyle w:val="ListParagraph"/>
              <w:ind w:left="360"/>
              <w:rPr>
                <w:rFonts w:ascii="Times New Roman" w:hAnsi="Times New Roman" w:cs="Times New Roman"/>
                <w:sz w:val="20"/>
                <w:szCs w:val="20"/>
                <w:lang w:eastAsia="zh-C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115E39" w14:textId="5850D8E4" w:rsidR="00C3663D" w:rsidRPr="00D72FE8" w:rsidRDefault="00C3663D" w:rsidP="00880417">
            <w:pPr>
              <w:widowControl w:val="0"/>
              <w:autoSpaceDE w:val="0"/>
              <w:autoSpaceDN w:val="0"/>
              <w:adjustRightInd w:val="0"/>
              <w:ind w:right="0"/>
              <w:jc w:val="both"/>
              <w:rPr>
                <w:sz w:val="20"/>
              </w:rPr>
            </w:pPr>
            <w:r w:rsidRPr="00D72FE8">
              <w:rPr>
                <w:b/>
                <w:bCs/>
                <w:sz w:val="20"/>
              </w:rPr>
              <w:t>M/s Hitachi</w:t>
            </w:r>
          </w:p>
        </w:tc>
        <w:tc>
          <w:tcPr>
            <w:tcW w:w="5220" w:type="dxa"/>
            <w:tcBorders>
              <w:top w:val="single" w:sz="4" w:space="0" w:color="000000"/>
              <w:left w:val="single" w:sz="4" w:space="0" w:color="000000"/>
              <w:bottom w:val="single" w:sz="4" w:space="0" w:color="000000"/>
              <w:right w:val="single" w:sz="4" w:space="0" w:color="000000"/>
            </w:tcBorders>
          </w:tcPr>
          <w:p w14:paraId="47587A10" w14:textId="1B4EC0CE" w:rsidR="00C3663D" w:rsidRPr="00D72FE8" w:rsidRDefault="00C3663D" w:rsidP="00880417">
            <w:pPr>
              <w:jc w:val="both"/>
              <w:rPr>
                <w:sz w:val="20"/>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93B0DA" w14:textId="7DF7824D" w:rsidR="00C3663D" w:rsidRPr="00D72FE8" w:rsidRDefault="00C3663D" w:rsidP="00880417">
            <w:pPr>
              <w:jc w:val="both"/>
              <w:rPr>
                <w:sz w:val="20"/>
                <w:lang w:eastAsia="zh-CN"/>
              </w:rPr>
            </w:pPr>
          </w:p>
        </w:tc>
        <w:tc>
          <w:tcPr>
            <w:tcW w:w="3150" w:type="dxa"/>
            <w:tcBorders>
              <w:top w:val="single" w:sz="4" w:space="0" w:color="000000"/>
              <w:left w:val="single" w:sz="4" w:space="0" w:color="000000"/>
              <w:bottom w:val="single" w:sz="4" w:space="0" w:color="000000"/>
              <w:right w:val="single" w:sz="4" w:space="0" w:color="000000"/>
            </w:tcBorders>
          </w:tcPr>
          <w:p w14:paraId="04A2A9D2" w14:textId="77777777" w:rsidR="00C3663D" w:rsidRPr="00D72FE8" w:rsidRDefault="00C3663D" w:rsidP="00407600">
            <w:pPr>
              <w:ind w:right="170"/>
              <w:jc w:val="both"/>
              <w:rPr>
                <w:sz w:val="20"/>
                <w:lang w:eastAsia="zh-CN"/>
              </w:rPr>
            </w:pPr>
          </w:p>
        </w:tc>
      </w:tr>
      <w:tr w:rsidR="001C6834" w:rsidRPr="00D72FE8" w14:paraId="1D97A9B9" w14:textId="77777777" w:rsidTr="00C3663D">
        <w:tc>
          <w:tcPr>
            <w:tcW w:w="496" w:type="dxa"/>
            <w:tcBorders>
              <w:top w:val="single" w:sz="4" w:space="0" w:color="000000"/>
              <w:left w:val="single" w:sz="4" w:space="0" w:color="000000"/>
              <w:bottom w:val="single" w:sz="4" w:space="0" w:color="000000"/>
              <w:right w:val="single" w:sz="4" w:space="0" w:color="000000"/>
            </w:tcBorders>
          </w:tcPr>
          <w:p w14:paraId="1164C7D2" w14:textId="35575416" w:rsidR="001C6834" w:rsidRPr="00FA4FF9" w:rsidRDefault="00AE5C18" w:rsidP="001C6834">
            <w:pPr>
              <w:rPr>
                <w:sz w:val="20"/>
                <w:lang w:eastAsia="zh-CN"/>
              </w:rPr>
            </w:pPr>
            <w:r>
              <w:rPr>
                <w:sz w:val="20"/>
                <w:lang w:eastAsia="zh-CN"/>
              </w:rPr>
              <w:t>1.</w:t>
            </w: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6AF2C3" w14:textId="49746573" w:rsidR="001C6834" w:rsidRPr="00D72FE8" w:rsidRDefault="001C6834" w:rsidP="001C6834">
            <w:pPr>
              <w:pStyle w:val="ListParagraph"/>
              <w:numPr>
                <w:ilvl w:val="0"/>
                <w:numId w:val="3"/>
              </w:numPr>
              <w:rPr>
                <w:rFonts w:ascii="Times New Roman" w:hAnsi="Times New Roman" w:cs="Times New Roman"/>
                <w:sz w:val="20"/>
                <w:szCs w:val="20"/>
                <w:lang w:eastAsia="zh-C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EFE41B" w14:textId="3E32E572" w:rsidR="001C6834" w:rsidRPr="001C6834" w:rsidRDefault="001C6834" w:rsidP="001C6834">
            <w:pPr>
              <w:widowControl w:val="0"/>
              <w:autoSpaceDE w:val="0"/>
              <w:autoSpaceDN w:val="0"/>
              <w:adjustRightInd w:val="0"/>
              <w:ind w:right="0"/>
              <w:jc w:val="both"/>
              <w:rPr>
                <w:sz w:val="20"/>
              </w:rPr>
            </w:pPr>
            <w:r w:rsidRPr="001C6834">
              <w:rPr>
                <w:color w:val="000000"/>
                <w:sz w:val="20"/>
              </w:rPr>
              <w:t>Tech Specification, Section: CRP, Rev.NO-09, Clause 12</w:t>
            </w:r>
          </w:p>
        </w:tc>
        <w:tc>
          <w:tcPr>
            <w:tcW w:w="5220" w:type="dxa"/>
            <w:tcBorders>
              <w:top w:val="single" w:sz="4" w:space="0" w:color="000000"/>
              <w:left w:val="single" w:sz="4" w:space="0" w:color="000000"/>
              <w:bottom w:val="single" w:sz="4" w:space="0" w:color="000000"/>
              <w:right w:val="single" w:sz="4" w:space="0" w:color="000000"/>
            </w:tcBorders>
            <w:vAlign w:val="center"/>
          </w:tcPr>
          <w:p w14:paraId="0A0E9B4E" w14:textId="2A015497" w:rsidR="001C6834" w:rsidRPr="001C6834" w:rsidRDefault="001C6834" w:rsidP="001C6834">
            <w:pPr>
              <w:jc w:val="both"/>
              <w:rPr>
                <w:sz w:val="20"/>
              </w:rPr>
            </w:pPr>
            <w:r w:rsidRPr="001C6834">
              <w:rPr>
                <w:color w:val="000000"/>
                <w:sz w:val="20"/>
              </w:rPr>
              <w:t>Annunciator System for Control Panels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68BB5A" w14:textId="59B7CC8E" w:rsidR="001C6834" w:rsidRPr="001C6834" w:rsidRDefault="001C6834" w:rsidP="001C6834">
            <w:pPr>
              <w:jc w:val="both"/>
              <w:rPr>
                <w:sz w:val="20"/>
              </w:rPr>
            </w:pPr>
            <w:r w:rsidRPr="001C6834">
              <w:rPr>
                <w:color w:val="000000"/>
                <w:sz w:val="20"/>
              </w:rPr>
              <w:t>Audible annunciator is not available. However, the alarms and status can be viewed on HMI.</w:t>
            </w:r>
            <w:r w:rsidRPr="001C6834">
              <w:rPr>
                <w:color w:val="000000"/>
                <w:sz w:val="20"/>
              </w:rPr>
              <w:br/>
              <w:t>All the status and alarms will be present in the HMI workstation located in the STATCOM Control building, the Remote HMI workstation located in Main control building will also have all status and alarms and these will be transferred to SCADA via IEC 61850 protocol.</w:t>
            </w:r>
          </w:p>
        </w:tc>
        <w:tc>
          <w:tcPr>
            <w:tcW w:w="3150" w:type="dxa"/>
            <w:tcBorders>
              <w:top w:val="single" w:sz="4" w:space="0" w:color="000000"/>
              <w:left w:val="single" w:sz="4" w:space="0" w:color="000000"/>
              <w:bottom w:val="single" w:sz="4" w:space="0" w:color="000000"/>
              <w:right w:val="single" w:sz="4" w:space="0" w:color="000000"/>
            </w:tcBorders>
          </w:tcPr>
          <w:p w14:paraId="65E8587D" w14:textId="41C08D0C" w:rsidR="001C6834" w:rsidRPr="00D72FE8" w:rsidRDefault="00E51C52" w:rsidP="001C6834">
            <w:pPr>
              <w:ind w:right="170"/>
              <w:jc w:val="both"/>
              <w:rPr>
                <w:color w:val="000000"/>
                <w:sz w:val="20"/>
                <w:lang w:bidi="hi-IN"/>
              </w:rPr>
            </w:pPr>
            <w:r>
              <w:rPr>
                <w:color w:val="000000"/>
                <w:sz w:val="20"/>
                <w:lang w:bidi="hi-IN"/>
              </w:rPr>
              <w:t>Auditable Annunc</w:t>
            </w:r>
            <w:r w:rsidR="002B4288">
              <w:rPr>
                <w:color w:val="000000"/>
                <w:sz w:val="20"/>
                <w:lang w:bidi="hi-IN"/>
              </w:rPr>
              <w:t xml:space="preserve">iator in HMI is to be provided. </w:t>
            </w:r>
          </w:p>
        </w:tc>
      </w:tr>
      <w:tr w:rsidR="00862A38" w:rsidRPr="00D72FE8" w14:paraId="48115CA6" w14:textId="77777777" w:rsidTr="00C3663D">
        <w:trPr>
          <w:trHeight w:val="813"/>
        </w:trPr>
        <w:tc>
          <w:tcPr>
            <w:tcW w:w="496" w:type="dxa"/>
            <w:tcBorders>
              <w:top w:val="single" w:sz="4" w:space="0" w:color="000000"/>
              <w:left w:val="single" w:sz="4" w:space="0" w:color="000000"/>
              <w:bottom w:val="single" w:sz="4" w:space="0" w:color="000000"/>
              <w:right w:val="single" w:sz="4" w:space="0" w:color="000000"/>
            </w:tcBorders>
          </w:tcPr>
          <w:p w14:paraId="3C517D98" w14:textId="4FF342A5" w:rsidR="00862A38" w:rsidRPr="00AE5C18" w:rsidRDefault="00862A38" w:rsidP="00862A38">
            <w:pPr>
              <w:rPr>
                <w:sz w:val="20"/>
                <w:lang w:eastAsia="zh-CN"/>
              </w:rPr>
            </w:pPr>
            <w:r>
              <w:rPr>
                <w:sz w:val="20"/>
                <w:lang w:eastAsia="zh-CN"/>
              </w:rPr>
              <w:t>2.</w:t>
            </w: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3DDB35" w14:textId="394F8FEE" w:rsidR="00862A38" w:rsidRPr="00D72FE8" w:rsidRDefault="00862A38" w:rsidP="00862A38">
            <w:pPr>
              <w:pStyle w:val="ListParagraph"/>
              <w:numPr>
                <w:ilvl w:val="0"/>
                <w:numId w:val="3"/>
              </w:numPr>
              <w:rPr>
                <w:rFonts w:ascii="Times New Roman" w:hAnsi="Times New Roman" w:cs="Times New Roman"/>
                <w:sz w:val="20"/>
                <w:szCs w:val="20"/>
                <w:lang w:eastAsia="zh-C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0F6D0D" w14:textId="609BD604" w:rsidR="00862A38" w:rsidRPr="001C6834" w:rsidRDefault="00862A38" w:rsidP="00862A38">
            <w:pPr>
              <w:widowControl w:val="0"/>
              <w:autoSpaceDE w:val="0"/>
              <w:autoSpaceDN w:val="0"/>
              <w:adjustRightInd w:val="0"/>
              <w:ind w:right="0"/>
              <w:rPr>
                <w:sz w:val="20"/>
              </w:rPr>
            </w:pPr>
            <w:r w:rsidRPr="001C6834">
              <w:rPr>
                <w:color w:val="000000"/>
                <w:sz w:val="20"/>
              </w:rPr>
              <w:t>4.0 STATCOM Specification Rev-2 May-2020 - 6.1 f)</w:t>
            </w:r>
          </w:p>
        </w:tc>
        <w:tc>
          <w:tcPr>
            <w:tcW w:w="5220" w:type="dxa"/>
            <w:tcBorders>
              <w:top w:val="single" w:sz="4" w:space="0" w:color="000000"/>
              <w:left w:val="single" w:sz="4" w:space="0" w:color="000000"/>
              <w:bottom w:val="single" w:sz="4" w:space="0" w:color="000000"/>
              <w:right w:val="single" w:sz="4" w:space="0" w:color="000000"/>
            </w:tcBorders>
            <w:vAlign w:val="center"/>
          </w:tcPr>
          <w:p w14:paraId="14D75BAD" w14:textId="00740FC4" w:rsidR="00862A38" w:rsidRPr="001C6834" w:rsidRDefault="00862A38" w:rsidP="00862A38">
            <w:pPr>
              <w:rPr>
                <w:sz w:val="20"/>
              </w:rPr>
            </w:pPr>
            <w:r w:rsidRPr="001C6834">
              <w:rPr>
                <w:color w:val="000000"/>
                <w:sz w:val="20"/>
              </w:rPr>
              <w:t xml:space="preserve">The STATCOM Station should be capable of repeating temporary operation as defined </w:t>
            </w:r>
            <w:r w:rsidRPr="001C6834">
              <w:rPr>
                <w:color w:val="000000"/>
                <w:sz w:val="20"/>
              </w:rPr>
              <w:br/>
              <w:t xml:space="preserve">in any one of item (d) and (e) as above for at least 3 charging cycles in 60mins.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E4A80F" w14:textId="72AD3D20" w:rsidR="00862A38" w:rsidRPr="001C6834" w:rsidRDefault="00862A38" w:rsidP="00862A38">
            <w:pPr>
              <w:jc w:val="both"/>
              <w:rPr>
                <w:sz w:val="20"/>
              </w:rPr>
            </w:pPr>
            <w:r w:rsidRPr="001C6834">
              <w:rPr>
                <w:color w:val="000000"/>
                <w:sz w:val="20"/>
              </w:rPr>
              <w:t>Please clarify the time duration to be considered in between the two consecutive charging cycles. Due to lack of information, Bidder assumes that the duration between two consecutive cycles is approximately 19 minutes. (3 cycles in 60mins).</w:t>
            </w:r>
            <w:r w:rsidRPr="001C6834">
              <w:rPr>
                <w:color w:val="000000"/>
                <w:sz w:val="20"/>
              </w:rPr>
              <w:br/>
              <w:t>The text in IEEE 1052-2018 8.1 i) also says "repeating temporary operation every ___min". Please confirm the duration between two consecutive cycles.</w:t>
            </w:r>
          </w:p>
        </w:tc>
        <w:tc>
          <w:tcPr>
            <w:tcW w:w="3150" w:type="dxa"/>
            <w:tcBorders>
              <w:top w:val="single" w:sz="4" w:space="0" w:color="000000"/>
              <w:left w:val="single" w:sz="4" w:space="0" w:color="000000"/>
              <w:bottom w:val="single" w:sz="4" w:space="0" w:color="000000"/>
              <w:right w:val="single" w:sz="4" w:space="0" w:color="000000"/>
            </w:tcBorders>
          </w:tcPr>
          <w:p w14:paraId="7310015E" w14:textId="12EFD23D" w:rsidR="00862A38" w:rsidRPr="00D72FE8" w:rsidRDefault="00862A38" w:rsidP="00862A38">
            <w:pPr>
              <w:ind w:right="170"/>
              <w:jc w:val="both"/>
              <w:rPr>
                <w:sz w:val="20"/>
                <w:lang w:eastAsia="zh-CN"/>
              </w:rPr>
            </w:pPr>
            <w:r w:rsidRPr="00A75B21">
              <w:rPr>
                <w:sz w:val="20"/>
                <w:lang w:eastAsia="zh-CN"/>
              </w:rPr>
              <w:t>Bidder may quote as per bidding document</w:t>
            </w:r>
            <w:r w:rsidR="002B4288">
              <w:rPr>
                <w:sz w:val="20"/>
                <w:lang w:eastAsia="zh-CN"/>
              </w:rPr>
              <w:t>.</w:t>
            </w:r>
            <w:r w:rsidRPr="00A75B21">
              <w:rPr>
                <w:sz w:val="20"/>
                <w:lang w:eastAsia="zh-CN"/>
              </w:rPr>
              <w:t xml:space="preserve"> </w:t>
            </w:r>
          </w:p>
        </w:tc>
      </w:tr>
      <w:tr w:rsidR="00862A38" w:rsidRPr="00D72FE8" w14:paraId="56BFA339" w14:textId="77777777" w:rsidTr="00262767">
        <w:trPr>
          <w:trHeight w:val="1434"/>
        </w:trPr>
        <w:tc>
          <w:tcPr>
            <w:tcW w:w="496" w:type="dxa"/>
            <w:tcBorders>
              <w:top w:val="single" w:sz="4" w:space="0" w:color="000000"/>
              <w:left w:val="single" w:sz="4" w:space="0" w:color="000000"/>
              <w:bottom w:val="single" w:sz="4" w:space="0" w:color="000000"/>
              <w:right w:val="single" w:sz="4" w:space="0" w:color="000000"/>
            </w:tcBorders>
          </w:tcPr>
          <w:p w14:paraId="1ABD5A8F" w14:textId="21476EF7" w:rsidR="00862A38" w:rsidRPr="00AE5C18" w:rsidRDefault="00862A38" w:rsidP="00862A38">
            <w:pPr>
              <w:rPr>
                <w:sz w:val="20"/>
              </w:rPr>
            </w:pPr>
            <w:r>
              <w:rPr>
                <w:sz w:val="20"/>
              </w:rPr>
              <w:t>3.</w:t>
            </w: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F26340" w14:textId="2E7A0923" w:rsidR="00862A38" w:rsidRPr="00D72FE8" w:rsidRDefault="00862A38" w:rsidP="00862A38">
            <w:pPr>
              <w:pStyle w:val="ListParagraph"/>
              <w:numPr>
                <w:ilvl w:val="0"/>
                <w:numId w:val="3"/>
              </w:numPr>
              <w:rPr>
                <w:rFonts w:ascii="Times New Roman" w:eastAsia="SimSun" w:hAnsi="Times New Roman" w:cs="Times New Roman"/>
                <w:sz w:val="20"/>
                <w:szCs w:val="20"/>
                <w:lang w:val="en-US"/>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D66DB5" w14:textId="03D3E8CE" w:rsidR="00862A38" w:rsidRPr="001C6834" w:rsidRDefault="00862A38" w:rsidP="00862A38">
            <w:pPr>
              <w:widowControl w:val="0"/>
              <w:autoSpaceDE w:val="0"/>
              <w:autoSpaceDN w:val="0"/>
              <w:adjustRightInd w:val="0"/>
              <w:ind w:right="0"/>
              <w:jc w:val="both"/>
              <w:rPr>
                <w:sz w:val="20"/>
              </w:rPr>
            </w:pPr>
            <w:r w:rsidRPr="001C6834">
              <w:rPr>
                <w:color w:val="000000"/>
                <w:sz w:val="20"/>
              </w:rPr>
              <w:t>4.0 STATCOM Specification Rev-2 May-2020 - 8.3.2 r)</w:t>
            </w:r>
          </w:p>
        </w:tc>
        <w:tc>
          <w:tcPr>
            <w:tcW w:w="5220" w:type="dxa"/>
            <w:tcBorders>
              <w:top w:val="single" w:sz="4" w:space="0" w:color="000000"/>
              <w:left w:val="single" w:sz="4" w:space="0" w:color="000000"/>
              <w:bottom w:val="single" w:sz="4" w:space="0" w:color="000000"/>
              <w:right w:val="single" w:sz="4" w:space="0" w:color="000000"/>
            </w:tcBorders>
            <w:vAlign w:val="center"/>
          </w:tcPr>
          <w:p w14:paraId="293BA254" w14:textId="7FA36550" w:rsidR="00862A38" w:rsidRPr="001C6834" w:rsidRDefault="00862A38" w:rsidP="00862A38">
            <w:pPr>
              <w:rPr>
                <w:sz w:val="20"/>
              </w:rPr>
            </w:pPr>
            <w:r w:rsidRPr="001C6834">
              <w:rPr>
                <w:color w:val="000000"/>
                <w:sz w:val="20"/>
              </w:rPr>
              <w:t xml:space="preserve">STATCOM MV Bus Protection: </w:t>
            </w:r>
            <w:r w:rsidRPr="001C6834">
              <w:rPr>
                <w:color w:val="000000"/>
                <w:sz w:val="20"/>
              </w:rPr>
              <w:br/>
              <w:t xml:space="preserve">i. Bus Differential protection (87) </w:t>
            </w:r>
            <w:r w:rsidRPr="001C6834">
              <w:rPr>
                <w:color w:val="000000"/>
                <w:sz w:val="20"/>
              </w:rPr>
              <w:br/>
              <w:t xml:space="preserve">ii. Groundovercurrentprotection(51N),usedwithneutralGroundingTransformer </w:t>
            </w:r>
            <w:r w:rsidRPr="001C6834">
              <w:rPr>
                <w:color w:val="000000"/>
                <w:sz w:val="20"/>
              </w:rPr>
              <w:br/>
              <w:t xml:space="preserve">iii. Under/Over Voltage(59Ph-Ph)protection </w:t>
            </w:r>
            <w:r w:rsidRPr="001C6834">
              <w:rPr>
                <w:color w:val="000000"/>
                <w:sz w:val="20"/>
              </w:rPr>
              <w:br/>
              <w:t xml:space="preserve">iv. Over voltage (Open Delta)protection </w:t>
            </w:r>
            <w:r w:rsidRPr="001C6834">
              <w:rPr>
                <w:color w:val="000000"/>
                <w:sz w:val="20"/>
              </w:rPr>
              <w:br/>
              <w:t xml:space="preserve">STATCOM Branch Protection: </w:t>
            </w:r>
            <w:r w:rsidRPr="001C6834">
              <w:rPr>
                <w:color w:val="000000"/>
                <w:sz w:val="20"/>
              </w:rPr>
              <w:br/>
              <w:t xml:space="preserve">i. Differential protection(87) </w:t>
            </w:r>
            <w:r w:rsidRPr="001C6834">
              <w:rPr>
                <w:color w:val="000000"/>
                <w:sz w:val="20"/>
              </w:rPr>
              <w:br/>
              <w:t xml:space="preserve">ii. Overload protection(49) </w:t>
            </w:r>
            <w:r w:rsidRPr="001C6834">
              <w:rPr>
                <w:color w:val="000000"/>
                <w:sz w:val="20"/>
              </w:rPr>
              <w:br/>
              <w:t xml:space="preserve">iii. Over current protection inside delta (50,51) </w:t>
            </w:r>
            <w:r w:rsidRPr="001C6834">
              <w:rPr>
                <w:color w:val="000000"/>
                <w:sz w:val="20"/>
              </w:rPr>
              <w:br/>
              <w:t xml:space="preserve">iv. Negative phase sequence protection(46) </w:t>
            </w:r>
            <w:r w:rsidRPr="001C6834">
              <w:rPr>
                <w:color w:val="000000"/>
                <w:sz w:val="20"/>
              </w:rPr>
              <w:br/>
              <w:t xml:space="preserve">v. STATCOM branch over current protection (50, 51, 50N,51N)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CF47BB" w14:textId="5D1C0302" w:rsidR="00862A38" w:rsidRPr="001C6834" w:rsidRDefault="00862A38" w:rsidP="00862A38">
            <w:pPr>
              <w:jc w:val="both"/>
              <w:rPr>
                <w:sz w:val="20"/>
              </w:rPr>
            </w:pPr>
            <w:r w:rsidRPr="001C6834">
              <w:rPr>
                <w:color w:val="000000"/>
                <w:sz w:val="20"/>
              </w:rPr>
              <w:t>For Bus Differential protection (87):</w:t>
            </w:r>
            <w:r w:rsidRPr="001C6834">
              <w:rPr>
                <w:color w:val="000000"/>
                <w:sz w:val="20"/>
              </w:rPr>
              <w:br/>
              <w:t>In STATCOM branch measurement device of type Electronic Current Transducer(ECT) to measure current in VSC legs with high accurracy are used.</w:t>
            </w:r>
            <w:r w:rsidRPr="001C6834">
              <w:rPr>
                <w:color w:val="000000"/>
                <w:sz w:val="20"/>
              </w:rPr>
              <w:br/>
              <w:t>* Conventional CT’s are not used due to required measurement accuracy and measurment of DC currents.</w:t>
            </w:r>
            <w:r w:rsidRPr="001C6834">
              <w:rPr>
                <w:color w:val="000000"/>
                <w:sz w:val="20"/>
              </w:rPr>
              <w:br/>
              <w:t>* STATCOMs since 1996 have been designed without differential protection in the VSCs. Protection scheme is well-proven with excellent operational experience.</w:t>
            </w:r>
            <w:r w:rsidRPr="001C6834">
              <w:rPr>
                <w:color w:val="000000"/>
                <w:sz w:val="20"/>
              </w:rPr>
              <w:br/>
              <w:t xml:space="preserve">Further, IGBTs will quickly be turned-off (e.g. within 1-2 ms) in case high currents flowing through the delta connected VSC converter. Such IGBT action will effectively convert differential protection into a simple instantaneous OC protection which is anyhow provided. Contractor base solution for protection of VSCs are much </w:t>
            </w:r>
            <w:r w:rsidRPr="001C6834">
              <w:rPr>
                <w:color w:val="000000"/>
                <w:sz w:val="20"/>
              </w:rPr>
              <w:lastRenderedPageBreak/>
              <w:t xml:space="preserve">faster than a conventional differential protection. </w:t>
            </w:r>
            <w:r>
              <w:rPr>
                <w:color w:val="000000"/>
                <w:sz w:val="20"/>
              </w:rPr>
              <w:t>4.</w:t>
            </w:r>
            <w:r w:rsidRPr="001C6834">
              <w:rPr>
                <w:color w:val="000000"/>
                <w:sz w:val="20"/>
              </w:rPr>
              <w:t>Please also refer to IEEE1052TM-2018.</w:t>
            </w:r>
            <w:r w:rsidRPr="001C6834">
              <w:rPr>
                <w:color w:val="000000"/>
                <w:sz w:val="20"/>
              </w:rPr>
              <w:br/>
            </w:r>
            <w:r>
              <w:rPr>
                <w:color w:val="000000"/>
                <w:sz w:val="20"/>
              </w:rPr>
              <w:t>5.</w:t>
            </w:r>
            <w:r w:rsidRPr="001C6834">
              <w:rPr>
                <w:color w:val="000000"/>
                <w:sz w:val="20"/>
              </w:rPr>
              <w:br/>
            </w:r>
            <w:r>
              <w:rPr>
                <w:color w:val="000000"/>
                <w:sz w:val="20"/>
              </w:rPr>
              <w:t>6.</w:t>
            </w:r>
            <w:r w:rsidRPr="001C6834">
              <w:rPr>
                <w:color w:val="000000"/>
                <w:sz w:val="20"/>
              </w:rPr>
              <w:br/>
              <w:t>Overcurrent protection inside delta:</w:t>
            </w:r>
            <w:r w:rsidRPr="001C6834">
              <w:rPr>
                <w:color w:val="000000"/>
                <w:sz w:val="20"/>
              </w:rPr>
              <w:br/>
              <w:t xml:space="preserve">Valve overcurrent protection(VOCP) in statcom control system will provide the necessary overcurrent protection </w:t>
            </w:r>
          </w:p>
        </w:tc>
        <w:tc>
          <w:tcPr>
            <w:tcW w:w="3150" w:type="dxa"/>
            <w:tcBorders>
              <w:top w:val="single" w:sz="4" w:space="0" w:color="000000"/>
              <w:left w:val="single" w:sz="4" w:space="0" w:color="000000"/>
              <w:bottom w:val="single" w:sz="4" w:space="0" w:color="000000"/>
              <w:right w:val="single" w:sz="4" w:space="0" w:color="000000"/>
            </w:tcBorders>
          </w:tcPr>
          <w:p w14:paraId="7DFFBB41" w14:textId="33793C02" w:rsidR="00862A38" w:rsidRPr="00D72FE8" w:rsidRDefault="0051531D" w:rsidP="00862A38">
            <w:pPr>
              <w:ind w:right="170"/>
              <w:jc w:val="both"/>
              <w:rPr>
                <w:sz w:val="20"/>
              </w:rPr>
            </w:pPr>
            <w:r>
              <w:rPr>
                <w:sz w:val="20"/>
              </w:rPr>
              <w:lastRenderedPageBreak/>
              <w:t xml:space="preserve">Kindly refer reply against similar query </w:t>
            </w:r>
            <w:r w:rsidR="00CE6807">
              <w:rPr>
                <w:sz w:val="20"/>
              </w:rPr>
              <w:t>in Clarifications-I</w:t>
            </w:r>
            <w:r w:rsidR="000E4D72">
              <w:rPr>
                <w:sz w:val="20"/>
              </w:rPr>
              <w:t xml:space="preserve"> (Technical Portion-Part 1)</w:t>
            </w:r>
            <w:r w:rsidR="00CE6807">
              <w:rPr>
                <w:sz w:val="20"/>
              </w:rPr>
              <w:t xml:space="preserve"> sl no 185</w:t>
            </w:r>
            <w:r w:rsidR="000E4D72">
              <w:rPr>
                <w:sz w:val="20"/>
              </w:rPr>
              <w:t xml:space="preserve"> attached herewith.</w:t>
            </w:r>
          </w:p>
        </w:tc>
      </w:tr>
      <w:tr w:rsidR="00862A38" w:rsidRPr="00D72FE8" w14:paraId="738FE7CA" w14:textId="77777777" w:rsidTr="00C3663D">
        <w:trPr>
          <w:trHeight w:val="70"/>
        </w:trPr>
        <w:tc>
          <w:tcPr>
            <w:tcW w:w="496" w:type="dxa"/>
            <w:tcBorders>
              <w:top w:val="single" w:sz="4" w:space="0" w:color="000000"/>
              <w:left w:val="single" w:sz="4" w:space="0" w:color="000000"/>
              <w:bottom w:val="single" w:sz="4" w:space="0" w:color="000000"/>
              <w:right w:val="single" w:sz="4" w:space="0" w:color="000000"/>
            </w:tcBorders>
          </w:tcPr>
          <w:p w14:paraId="65330AD0" w14:textId="7BD7A4DC" w:rsidR="00862A38" w:rsidRPr="00AE5C18" w:rsidRDefault="00862A38" w:rsidP="00862A38">
            <w:pPr>
              <w:rPr>
                <w:sz w:val="20"/>
                <w:lang w:eastAsia="zh-CN"/>
              </w:rPr>
            </w:pPr>
            <w:r>
              <w:rPr>
                <w:sz w:val="20"/>
                <w:lang w:eastAsia="zh-CN"/>
              </w:rPr>
              <w:t>4.</w:t>
            </w: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E5B03B" w14:textId="0D147757" w:rsidR="00862A38" w:rsidRPr="00D72FE8" w:rsidRDefault="00862A38" w:rsidP="00862A38">
            <w:pPr>
              <w:pStyle w:val="ListParagraph"/>
              <w:numPr>
                <w:ilvl w:val="0"/>
                <w:numId w:val="3"/>
              </w:numPr>
              <w:rPr>
                <w:rFonts w:ascii="Times New Roman" w:hAnsi="Times New Roman" w:cs="Times New Roman"/>
                <w:sz w:val="20"/>
                <w:szCs w:val="20"/>
                <w:lang w:eastAsia="zh-C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A677D6" w14:textId="44454387" w:rsidR="00862A38" w:rsidRPr="001C6834" w:rsidRDefault="00862A38" w:rsidP="00862A38">
            <w:pPr>
              <w:widowControl w:val="0"/>
              <w:autoSpaceDE w:val="0"/>
              <w:autoSpaceDN w:val="0"/>
              <w:adjustRightInd w:val="0"/>
              <w:ind w:right="0"/>
              <w:jc w:val="both"/>
              <w:rPr>
                <w:sz w:val="20"/>
              </w:rPr>
            </w:pPr>
            <w:r w:rsidRPr="001C6834">
              <w:rPr>
                <w:color w:val="000000"/>
                <w:sz w:val="20"/>
              </w:rPr>
              <w:t xml:space="preserve">Volume-II Part-3 of 7 folder: </w:t>
            </w:r>
            <w:r w:rsidRPr="001C6834">
              <w:rPr>
                <w:color w:val="000000"/>
                <w:sz w:val="20"/>
              </w:rPr>
              <w:br/>
              <w:t xml:space="preserve">4.0 STATCOM Specification Rev-2 May-2020, page 16 of 62, section 6.1.8 </w:t>
            </w:r>
          </w:p>
        </w:tc>
        <w:tc>
          <w:tcPr>
            <w:tcW w:w="5220" w:type="dxa"/>
            <w:tcBorders>
              <w:top w:val="single" w:sz="4" w:space="0" w:color="000000"/>
              <w:left w:val="single" w:sz="4" w:space="0" w:color="000000"/>
              <w:bottom w:val="single" w:sz="4" w:space="0" w:color="000000"/>
              <w:right w:val="single" w:sz="4" w:space="0" w:color="000000"/>
            </w:tcBorders>
            <w:vAlign w:val="center"/>
          </w:tcPr>
          <w:p w14:paraId="4B50339E" w14:textId="1B1A36B9" w:rsidR="00862A38" w:rsidRPr="001C6834" w:rsidRDefault="00862A38" w:rsidP="00862A38">
            <w:pPr>
              <w:jc w:val="both"/>
              <w:rPr>
                <w:sz w:val="20"/>
              </w:rPr>
            </w:pPr>
            <w:r w:rsidRPr="001C6834">
              <w:rPr>
                <w:color w:val="000000"/>
                <w:sz w:val="20"/>
              </w:rPr>
              <w:t>STATCOM station response shall be such</w:t>
            </w:r>
            <w:r w:rsidRPr="001C6834">
              <w:rPr>
                <w:color w:val="000000"/>
                <w:sz w:val="20"/>
              </w:rPr>
              <w:br/>
              <w:t>that the change in measured system</w:t>
            </w:r>
            <w:r w:rsidRPr="001C6834">
              <w:rPr>
                <w:color w:val="000000"/>
                <w:sz w:val="20"/>
              </w:rPr>
              <w:br/>
              <w:t>voltage to small disturbance should reach</w:t>
            </w:r>
            <w:r w:rsidRPr="001C6834">
              <w:rPr>
                <w:color w:val="000000"/>
                <w:sz w:val="20"/>
              </w:rPr>
              <w:br/>
              <w:t>90% of the desired total change within</w:t>
            </w:r>
            <w:r w:rsidRPr="001C6834">
              <w:rPr>
                <w:color w:val="000000"/>
                <w:sz w:val="20"/>
              </w:rPr>
              <w:br/>
              <w:t>30ms of the initiating a 5% step change of</w:t>
            </w:r>
            <w:r w:rsidRPr="001C6834">
              <w:rPr>
                <w:color w:val="000000"/>
                <w:sz w:val="20"/>
              </w:rPr>
              <w:br/>
              <w:t>voltage reference.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D91D4C" w14:textId="645C2CBA" w:rsidR="00862A38" w:rsidRPr="001C6834" w:rsidRDefault="00862A38" w:rsidP="00862A38">
            <w:pPr>
              <w:jc w:val="both"/>
              <w:rPr>
                <w:sz w:val="20"/>
              </w:rPr>
            </w:pPr>
            <w:r w:rsidRPr="001C6834">
              <w:rPr>
                <w:color w:val="000000"/>
                <w:sz w:val="20"/>
              </w:rPr>
              <w:t>Bidder understands that, As per IEEE 1052-2018, the step response requirements of STATCOM shall be fullfilled in Thevenin network only. Kindly confirm.</w:t>
            </w:r>
          </w:p>
        </w:tc>
        <w:tc>
          <w:tcPr>
            <w:tcW w:w="3150" w:type="dxa"/>
            <w:tcBorders>
              <w:top w:val="single" w:sz="4" w:space="0" w:color="000000"/>
              <w:left w:val="single" w:sz="4" w:space="0" w:color="000000"/>
              <w:bottom w:val="single" w:sz="4" w:space="0" w:color="000000"/>
              <w:right w:val="single" w:sz="4" w:space="0" w:color="000000"/>
            </w:tcBorders>
          </w:tcPr>
          <w:p w14:paraId="4A45D1D6" w14:textId="6A7EDEB7" w:rsidR="00862A38" w:rsidRPr="00D72FE8" w:rsidRDefault="00D70DA8" w:rsidP="00862A38">
            <w:pPr>
              <w:ind w:right="170"/>
              <w:jc w:val="both"/>
              <w:rPr>
                <w:sz w:val="20"/>
                <w:lang w:eastAsia="zh-CN"/>
              </w:rPr>
            </w:pPr>
            <w:r>
              <w:rPr>
                <w:sz w:val="20"/>
                <w:lang w:eastAsia="zh-CN"/>
              </w:rPr>
              <w:t>Bidder to quote as per provisions of bi</w:t>
            </w:r>
            <w:r w:rsidR="005F51D7">
              <w:rPr>
                <w:sz w:val="20"/>
                <w:lang w:eastAsia="zh-CN"/>
              </w:rPr>
              <w:t>dding documents.</w:t>
            </w:r>
          </w:p>
        </w:tc>
      </w:tr>
      <w:tr w:rsidR="00862A38" w:rsidRPr="00D72FE8" w14:paraId="39A2C5B9" w14:textId="77777777" w:rsidTr="00C3663D">
        <w:tc>
          <w:tcPr>
            <w:tcW w:w="496" w:type="dxa"/>
            <w:tcBorders>
              <w:top w:val="single" w:sz="4" w:space="0" w:color="000000"/>
              <w:left w:val="single" w:sz="4" w:space="0" w:color="000000"/>
              <w:bottom w:val="single" w:sz="4" w:space="0" w:color="000000"/>
              <w:right w:val="single" w:sz="4" w:space="0" w:color="000000"/>
            </w:tcBorders>
          </w:tcPr>
          <w:p w14:paraId="3EF67CF6" w14:textId="77DC7FDE" w:rsidR="00862A38" w:rsidRPr="00AE5C18" w:rsidRDefault="00862A38" w:rsidP="00862A38">
            <w:pPr>
              <w:rPr>
                <w:sz w:val="20"/>
                <w:lang w:eastAsia="zh-CN"/>
              </w:rPr>
            </w:pPr>
            <w:r>
              <w:rPr>
                <w:sz w:val="20"/>
                <w:lang w:eastAsia="zh-CN"/>
              </w:rPr>
              <w:t>5.</w:t>
            </w: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BC238B" w14:textId="4FD1CEC7" w:rsidR="00862A38" w:rsidRPr="00D72FE8" w:rsidRDefault="00862A38" w:rsidP="00862A38">
            <w:pPr>
              <w:pStyle w:val="ListParagraph"/>
              <w:numPr>
                <w:ilvl w:val="0"/>
                <w:numId w:val="3"/>
              </w:numPr>
              <w:rPr>
                <w:rFonts w:ascii="Times New Roman" w:hAnsi="Times New Roman" w:cs="Times New Roman"/>
                <w:sz w:val="20"/>
                <w:szCs w:val="20"/>
                <w:lang w:eastAsia="zh-C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AC92BE" w14:textId="346E69D5" w:rsidR="00862A38" w:rsidRPr="001C6834" w:rsidRDefault="00862A38" w:rsidP="00862A38">
            <w:pPr>
              <w:widowControl w:val="0"/>
              <w:autoSpaceDE w:val="0"/>
              <w:autoSpaceDN w:val="0"/>
              <w:adjustRightInd w:val="0"/>
              <w:ind w:right="0"/>
              <w:jc w:val="both"/>
              <w:rPr>
                <w:sz w:val="20"/>
              </w:rPr>
            </w:pPr>
            <w:r w:rsidRPr="001C6834">
              <w:rPr>
                <w:color w:val="000000"/>
                <w:sz w:val="20"/>
              </w:rPr>
              <w:t xml:space="preserve">Volume-II Part-3 of 7 folder: </w:t>
            </w:r>
            <w:r w:rsidRPr="001C6834">
              <w:rPr>
                <w:color w:val="000000"/>
                <w:sz w:val="20"/>
              </w:rPr>
              <w:br/>
              <w:t>4.0 STATCOM Specification Rev-2 May-2020, page 55 of 62, section 9.2.1.IV</w:t>
            </w:r>
            <w:r w:rsidRPr="001C6834">
              <w:rPr>
                <w:color w:val="000000"/>
                <w:sz w:val="20"/>
              </w:rPr>
              <w:br/>
            </w:r>
            <w:r w:rsidRPr="001C6834">
              <w:rPr>
                <w:color w:val="000000"/>
                <w:sz w:val="20"/>
              </w:rPr>
              <w:br/>
              <w:t xml:space="preserve">2. Technical specifications folder: </w:t>
            </w:r>
            <w:r w:rsidRPr="001C6834">
              <w:rPr>
                <w:color w:val="000000"/>
                <w:sz w:val="20"/>
              </w:rPr>
              <w:br/>
              <w:t>1.0 Sections_Project_Statcom Ramgarh.pdf, page 25 of 30, section 9.7</w:t>
            </w:r>
          </w:p>
        </w:tc>
        <w:tc>
          <w:tcPr>
            <w:tcW w:w="5220" w:type="dxa"/>
            <w:tcBorders>
              <w:top w:val="single" w:sz="4" w:space="0" w:color="000000"/>
              <w:left w:val="single" w:sz="4" w:space="0" w:color="000000"/>
              <w:bottom w:val="single" w:sz="4" w:space="0" w:color="000000"/>
              <w:right w:val="single" w:sz="4" w:space="0" w:color="000000"/>
            </w:tcBorders>
            <w:vAlign w:val="center"/>
          </w:tcPr>
          <w:p w14:paraId="1586579F" w14:textId="209368A5" w:rsidR="00862A38" w:rsidRPr="001C6834" w:rsidRDefault="00862A38" w:rsidP="00862A38">
            <w:pPr>
              <w:jc w:val="both"/>
              <w:rPr>
                <w:sz w:val="20"/>
              </w:rPr>
            </w:pPr>
            <w:r w:rsidRPr="001C6834">
              <w:rPr>
                <w:color w:val="000000"/>
                <w:sz w:val="20"/>
              </w:rPr>
              <w:t>Studies to evaluate the interaction of the</w:t>
            </w:r>
            <w:r w:rsidRPr="001C6834">
              <w:rPr>
                <w:color w:val="000000"/>
                <w:sz w:val="20"/>
              </w:rPr>
              <w:br/>
              <w:t>STATCOM controls with the other nearby</w:t>
            </w:r>
            <w:r w:rsidRPr="001C6834">
              <w:rPr>
                <w:color w:val="000000"/>
                <w:sz w:val="20"/>
              </w:rPr>
              <w:br/>
              <w:t>control systems, including high-voltage</w:t>
            </w:r>
            <w:r w:rsidRPr="001C6834">
              <w:rPr>
                <w:color w:val="000000"/>
                <w:sz w:val="20"/>
              </w:rPr>
              <w:br/>
              <w:t>direct current (HVDC) controls, generator</w:t>
            </w:r>
            <w:r w:rsidRPr="001C6834">
              <w:rPr>
                <w:color w:val="000000"/>
                <w:sz w:val="20"/>
              </w:rPr>
              <w:br/>
              <w:t>controls, and controls of other flexible ac</w:t>
            </w:r>
            <w:r w:rsidRPr="001C6834">
              <w:rPr>
                <w:color w:val="000000"/>
                <w:sz w:val="20"/>
              </w:rPr>
              <w:br/>
              <w:t>transmission systems (FACTS) devices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DC2502" w14:textId="0795C275" w:rsidR="00862A38" w:rsidRPr="001C6834" w:rsidRDefault="00862A38" w:rsidP="00862A38">
            <w:pPr>
              <w:jc w:val="both"/>
              <w:rPr>
                <w:sz w:val="20"/>
              </w:rPr>
            </w:pPr>
            <w:r w:rsidRPr="001C6834">
              <w:rPr>
                <w:color w:val="000000"/>
                <w:sz w:val="20"/>
              </w:rPr>
              <w:t>Interaction study will be performed. And if the source of interaction is from Ramgarh STATCOM the same will be tuned to avoid such scenario. However, if the interaction is caused by other devices other than, RAMGARH STATCOM station, the same shall not be under contractor scope.</w:t>
            </w:r>
          </w:p>
        </w:tc>
        <w:tc>
          <w:tcPr>
            <w:tcW w:w="3150" w:type="dxa"/>
            <w:tcBorders>
              <w:top w:val="single" w:sz="4" w:space="0" w:color="000000"/>
              <w:left w:val="single" w:sz="4" w:space="0" w:color="000000"/>
              <w:bottom w:val="single" w:sz="4" w:space="0" w:color="000000"/>
              <w:right w:val="single" w:sz="4" w:space="0" w:color="000000"/>
            </w:tcBorders>
          </w:tcPr>
          <w:p w14:paraId="6184AB0C" w14:textId="1C836E32" w:rsidR="00862A38" w:rsidRPr="00D72FE8" w:rsidRDefault="008541D2" w:rsidP="00862A38">
            <w:pPr>
              <w:ind w:right="170"/>
              <w:jc w:val="both"/>
              <w:rPr>
                <w:strike/>
                <w:sz w:val="20"/>
                <w:lang w:eastAsia="zh-CN"/>
              </w:rPr>
            </w:pPr>
            <w:r w:rsidRPr="002C7ED1">
              <w:rPr>
                <w:sz w:val="20"/>
              </w:rPr>
              <w:t>Bidder to comply the requirement mentioned in the Technical specifications.</w:t>
            </w:r>
          </w:p>
        </w:tc>
      </w:tr>
      <w:tr w:rsidR="00862A38" w:rsidRPr="00D72FE8" w14:paraId="0201FB50" w14:textId="77777777" w:rsidTr="00C3663D">
        <w:tc>
          <w:tcPr>
            <w:tcW w:w="496" w:type="dxa"/>
            <w:tcBorders>
              <w:top w:val="single" w:sz="4" w:space="0" w:color="000000"/>
              <w:left w:val="single" w:sz="4" w:space="0" w:color="000000"/>
              <w:bottom w:val="single" w:sz="4" w:space="0" w:color="000000"/>
              <w:right w:val="single" w:sz="4" w:space="0" w:color="000000"/>
            </w:tcBorders>
          </w:tcPr>
          <w:p w14:paraId="71D62DFE" w14:textId="13F33966" w:rsidR="00862A38" w:rsidRPr="00AE5C18" w:rsidRDefault="00862A38" w:rsidP="00862A38">
            <w:pPr>
              <w:rPr>
                <w:sz w:val="20"/>
                <w:lang w:eastAsia="zh-CN"/>
              </w:rPr>
            </w:pPr>
            <w:r>
              <w:rPr>
                <w:sz w:val="20"/>
                <w:lang w:eastAsia="zh-CN"/>
              </w:rPr>
              <w:t>6.</w:t>
            </w: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88264C" w14:textId="1D1CB847" w:rsidR="00862A38" w:rsidRPr="00D72FE8" w:rsidRDefault="00862A38" w:rsidP="00862A38">
            <w:pPr>
              <w:pStyle w:val="ListParagraph"/>
              <w:numPr>
                <w:ilvl w:val="0"/>
                <w:numId w:val="3"/>
              </w:numPr>
              <w:rPr>
                <w:rFonts w:ascii="Times New Roman" w:hAnsi="Times New Roman" w:cs="Times New Roman"/>
                <w:sz w:val="20"/>
                <w:szCs w:val="20"/>
                <w:lang w:eastAsia="zh-C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31EE26" w14:textId="3599A607" w:rsidR="00862A38" w:rsidRPr="001C6834" w:rsidRDefault="00862A38" w:rsidP="00862A38">
            <w:pPr>
              <w:widowControl w:val="0"/>
              <w:autoSpaceDE w:val="0"/>
              <w:autoSpaceDN w:val="0"/>
              <w:adjustRightInd w:val="0"/>
              <w:ind w:right="0"/>
              <w:jc w:val="both"/>
              <w:rPr>
                <w:sz w:val="20"/>
              </w:rPr>
            </w:pPr>
            <w:r w:rsidRPr="001C6834">
              <w:rPr>
                <w:color w:val="000000"/>
                <w:sz w:val="20"/>
              </w:rPr>
              <w:t>1. 'Volume-II Part-3 of 7 folder:</w:t>
            </w:r>
            <w:r w:rsidRPr="001C6834">
              <w:rPr>
                <w:color w:val="000000"/>
                <w:sz w:val="20"/>
              </w:rPr>
              <w:br/>
              <w:t>4.0 STATCOM Specification Rev-2 May-2020, page 55 of 62, section 9.7.a</w:t>
            </w:r>
            <w:r w:rsidRPr="001C6834">
              <w:rPr>
                <w:color w:val="000000"/>
                <w:sz w:val="20"/>
              </w:rPr>
              <w:br/>
            </w:r>
            <w:r w:rsidRPr="001C6834">
              <w:rPr>
                <w:color w:val="000000"/>
                <w:sz w:val="20"/>
              </w:rPr>
              <w:br/>
              <w:t xml:space="preserve">2. Technical </w:t>
            </w:r>
            <w:r w:rsidRPr="001C6834">
              <w:rPr>
                <w:color w:val="000000"/>
                <w:sz w:val="20"/>
              </w:rPr>
              <w:lastRenderedPageBreak/>
              <w:t>specifications folder:</w:t>
            </w:r>
            <w:r w:rsidRPr="001C6834">
              <w:rPr>
                <w:color w:val="000000"/>
                <w:sz w:val="20"/>
              </w:rPr>
              <w:br/>
              <w:t>1.0 Sections_Project_Statcom Ramgarh.pdf, page 25 of 30, section 9.7</w:t>
            </w:r>
          </w:p>
        </w:tc>
        <w:tc>
          <w:tcPr>
            <w:tcW w:w="5220" w:type="dxa"/>
            <w:tcBorders>
              <w:top w:val="single" w:sz="4" w:space="0" w:color="000000"/>
              <w:left w:val="single" w:sz="4" w:space="0" w:color="000000"/>
              <w:bottom w:val="single" w:sz="4" w:space="0" w:color="000000"/>
              <w:right w:val="single" w:sz="4" w:space="0" w:color="000000"/>
            </w:tcBorders>
            <w:vAlign w:val="center"/>
          </w:tcPr>
          <w:p w14:paraId="248A1F05" w14:textId="5D7AB0E9" w:rsidR="00862A38" w:rsidRPr="001C6834" w:rsidRDefault="00862A38" w:rsidP="00862A38">
            <w:pPr>
              <w:jc w:val="both"/>
              <w:rPr>
                <w:sz w:val="20"/>
              </w:rPr>
            </w:pPr>
            <w:r w:rsidRPr="001C6834">
              <w:rPr>
                <w:color w:val="000000"/>
                <w:sz w:val="20"/>
              </w:rPr>
              <w:lastRenderedPageBreak/>
              <w:t xml:space="preserve">The vendor should provide a detailed STATCOM Station dynamics model both in UDM &amp; validated generic for use in (PSCAD and PSSE) power flow and stability simulation software.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D4B5EA" w14:textId="5F9B9F43" w:rsidR="00862A38" w:rsidRPr="001C6834" w:rsidRDefault="00862A38" w:rsidP="00862A38">
            <w:pPr>
              <w:jc w:val="both"/>
              <w:rPr>
                <w:sz w:val="20"/>
              </w:rPr>
            </w:pPr>
            <w:r w:rsidRPr="001C6834">
              <w:rPr>
                <w:color w:val="000000"/>
                <w:sz w:val="20"/>
              </w:rPr>
              <w:t>Kindly confirm that the Additional clarifications dated 22.07.2023 on RFP Project Documents for selection of Bidder as Transmission Service holds good.</w:t>
            </w:r>
            <w:r w:rsidRPr="001C6834">
              <w:rPr>
                <w:color w:val="000000"/>
                <w:sz w:val="20"/>
              </w:rPr>
              <w:br/>
              <w:t xml:space="preserve">i.e., </w:t>
            </w:r>
            <w:r w:rsidRPr="001C6834">
              <w:rPr>
                <w:color w:val="000000"/>
                <w:sz w:val="20"/>
              </w:rPr>
              <w:br/>
              <w:t xml:space="preserve">For PSS/E, both Generic &amp; User-defined models shall be shared by the TSP with the CEA, CTU &amp; </w:t>
            </w:r>
            <w:r w:rsidRPr="001C6834">
              <w:rPr>
                <w:color w:val="000000"/>
                <w:sz w:val="20"/>
              </w:rPr>
              <w:br/>
              <w:t xml:space="preserve">Grid-India. Generic model response shall be </w:t>
            </w:r>
            <w:r w:rsidRPr="001C6834">
              <w:rPr>
                <w:color w:val="000000"/>
                <w:sz w:val="20"/>
              </w:rPr>
              <w:lastRenderedPageBreak/>
              <w:t xml:space="preserve">benchmarked with user-defined model to the extent </w:t>
            </w:r>
            <w:r w:rsidRPr="001C6834">
              <w:rPr>
                <w:color w:val="000000"/>
                <w:sz w:val="20"/>
              </w:rPr>
              <w:br/>
              <w:t xml:space="preserve">possible by the TSP.  Generic models can be shared by the CEA, CTU &amp; Grid-India with the concerned stakeholders e.g., STUs etc. For User Defined model, confidentiality shall be maintained by the CEA, CTU &amp; Grid-India.   </w:t>
            </w:r>
            <w:r w:rsidRPr="001C6834">
              <w:rPr>
                <w:color w:val="000000"/>
                <w:sz w:val="20"/>
              </w:rPr>
              <w:br/>
              <w:t xml:space="preserve">  </w:t>
            </w:r>
            <w:r w:rsidRPr="001C6834">
              <w:rPr>
                <w:color w:val="000000"/>
                <w:sz w:val="20"/>
              </w:rPr>
              <w:br/>
              <w:t xml:space="preserve">For PSCAD/EMTP-RV, User Defined model shall be provided by the TSP for which confidentiality </w:t>
            </w:r>
            <w:r w:rsidRPr="001C6834">
              <w:rPr>
                <w:color w:val="000000"/>
                <w:sz w:val="20"/>
              </w:rPr>
              <w:br/>
              <w:t xml:space="preserve">shall be maintained by the CEA, CTU &amp; Grid-India. </w:t>
            </w:r>
            <w:r w:rsidRPr="001C6834">
              <w:rPr>
                <w:color w:val="000000"/>
                <w:sz w:val="20"/>
              </w:rPr>
              <w:br/>
            </w:r>
            <w:r w:rsidRPr="001C6834">
              <w:rPr>
                <w:color w:val="000000"/>
                <w:sz w:val="20"/>
              </w:rPr>
              <w:br/>
              <w:t xml:space="preserve">As per latest techncial specification amendments, Bidder understand that EMTP RV Model is not part of the scope of supply during the project phase. Please confirm.  </w:t>
            </w:r>
          </w:p>
        </w:tc>
        <w:tc>
          <w:tcPr>
            <w:tcW w:w="3150" w:type="dxa"/>
            <w:tcBorders>
              <w:top w:val="single" w:sz="4" w:space="0" w:color="000000"/>
              <w:left w:val="single" w:sz="4" w:space="0" w:color="000000"/>
              <w:bottom w:val="single" w:sz="4" w:space="0" w:color="000000"/>
              <w:right w:val="single" w:sz="4" w:space="0" w:color="000000"/>
            </w:tcBorders>
          </w:tcPr>
          <w:p w14:paraId="24AEE94B" w14:textId="77777777" w:rsidR="007E4351" w:rsidRPr="00D77389" w:rsidRDefault="007E4351" w:rsidP="007E4351">
            <w:pPr>
              <w:autoSpaceDE w:val="0"/>
              <w:autoSpaceDN w:val="0"/>
              <w:adjustRightInd w:val="0"/>
              <w:ind w:right="170"/>
              <w:jc w:val="both"/>
              <w:rPr>
                <w:rFonts w:eastAsiaTheme="minorHAnsi"/>
                <w:color w:val="000000" w:themeColor="text1"/>
                <w:sz w:val="20"/>
              </w:rPr>
            </w:pPr>
            <w:r w:rsidRPr="00D77389">
              <w:rPr>
                <w:rFonts w:eastAsiaTheme="minorHAnsi"/>
                <w:color w:val="000000" w:themeColor="text1"/>
                <w:sz w:val="20"/>
              </w:rPr>
              <w:lastRenderedPageBreak/>
              <w:t>Bidder may Quote as per bidding document. Further in regard to confidentiality by CEA/CTUIL shall be maintained by them in line with RFP document issued by BPC.</w:t>
            </w:r>
          </w:p>
          <w:p w14:paraId="3853CD91" w14:textId="0BB11CEA" w:rsidR="00862A38" w:rsidRPr="00D72FE8" w:rsidRDefault="00862A38" w:rsidP="00862A38">
            <w:pPr>
              <w:ind w:right="170"/>
              <w:jc w:val="both"/>
              <w:rPr>
                <w:sz w:val="20"/>
                <w:lang w:eastAsia="zh-CN"/>
              </w:rPr>
            </w:pPr>
          </w:p>
        </w:tc>
      </w:tr>
      <w:tr w:rsidR="00862A38" w:rsidRPr="00D72FE8" w14:paraId="5E6762DA" w14:textId="77777777" w:rsidTr="00C3663D">
        <w:tc>
          <w:tcPr>
            <w:tcW w:w="496" w:type="dxa"/>
            <w:tcBorders>
              <w:top w:val="single" w:sz="4" w:space="0" w:color="000000"/>
              <w:left w:val="single" w:sz="4" w:space="0" w:color="000000"/>
              <w:bottom w:val="single" w:sz="4" w:space="0" w:color="000000"/>
              <w:right w:val="single" w:sz="4" w:space="0" w:color="000000"/>
            </w:tcBorders>
          </w:tcPr>
          <w:p w14:paraId="3DEDC5A6" w14:textId="13EFAA27" w:rsidR="00862A38" w:rsidRPr="00AE5C18" w:rsidRDefault="00862A38" w:rsidP="00862A38">
            <w:pPr>
              <w:rPr>
                <w:sz w:val="20"/>
                <w:lang w:eastAsia="zh-CN"/>
              </w:rPr>
            </w:pPr>
            <w:r>
              <w:rPr>
                <w:sz w:val="20"/>
                <w:lang w:eastAsia="zh-CN"/>
              </w:rPr>
              <w:t>7.</w:t>
            </w: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12D20E" w14:textId="5E1A9C5F" w:rsidR="00862A38" w:rsidRPr="00D72FE8" w:rsidRDefault="00862A38" w:rsidP="00862A38">
            <w:pPr>
              <w:pStyle w:val="ListParagraph"/>
              <w:numPr>
                <w:ilvl w:val="0"/>
                <w:numId w:val="3"/>
              </w:numPr>
              <w:rPr>
                <w:rFonts w:ascii="Times New Roman" w:hAnsi="Times New Roman" w:cs="Times New Roman"/>
                <w:sz w:val="20"/>
                <w:szCs w:val="20"/>
                <w:lang w:eastAsia="zh-C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111A15" w14:textId="73F3E626" w:rsidR="00862A38" w:rsidRPr="001C6834" w:rsidRDefault="00862A38" w:rsidP="00862A38">
            <w:pPr>
              <w:widowControl w:val="0"/>
              <w:autoSpaceDE w:val="0"/>
              <w:autoSpaceDN w:val="0"/>
              <w:adjustRightInd w:val="0"/>
              <w:ind w:right="0"/>
              <w:jc w:val="both"/>
              <w:rPr>
                <w:sz w:val="20"/>
              </w:rPr>
            </w:pPr>
            <w:r w:rsidRPr="001C6834">
              <w:rPr>
                <w:color w:val="000000"/>
                <w:sz w:val="20"/>
              </w:rPr>
              <w:t>Volume-II Part-3 of 7 folder:</w:t>
            </w:r>
            <w:r w:rsidRPr="001C6834">
              <w:rPr>
                <w:color w:val="000000"/>
                <w:sz w:val="20"/>
              </w:rPr>
              <w:br/>
              <w:t>4.0 STATCOM Specification Rev-2 May-2020, page 11 of 62, section 6.1.2.1</w:t>
            </w:r>
          </w:p>
        </w:tc>
        <w:tc>
          <w:tcPr>
            <w:tcW w:w="5220" w:type="dxa"/>
            <w:tcBorders>
              <w:top w:val="single" w:sz="4" w:space="0" w:color="000000"/>
              <w:left w:val="single" w:sz="4" w:space="0" w:color="000000"/>
              <w:bottom w:val="single" w:sz="4" w:space="0" w:color="000000"/>
              <w:right w:val="single" w:sz="4" w:space="0" w:color="000000"/>
            </w:tcBorders>
            <w:vAlign w:val="center"/>
          </w:tcPr>
          <w:p w14:paraId="2D2294E9" w14:textId="6B5AEC70" w:rsidR="00862A38" w:rsidRPr="001C6834" w:rsidRDefault="00862A38" w:rsidP="00862A38">
            <w:pPr>
              <w:jc w:val="both"/>
              <w:rPr>
                <w:sz w:val="20"/>
              </w:rPr>
            </w:pPr>
            <w:r w:rsidRPr="001C6834">
              <w:rPr>
                <w:color w:val="000000"/>
                <w:sz w:val="20"/>
              </w:rPr>
              <w:t>Voltage Control mode (Automatic and Manual)</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B77D19" w14:textId="5E027F93" w:rsidR="00862A38" w:rsidRPr="001C6834" w:rsidRDefault="00862A38" w:rsidP="00862A38">
            <w:pPr>
              <w:jc w:val="both"/>
              <w:rPr>
                <w:sz w:val="20"/>
              </w:rPr>
            </w:pPr>
            <w:r w:rsidRPr="001C6834">
              <w:rPr>
                <w:color w:val="000000"/>
                <w:sz w:val="20"/>
              </w:rPr>
              <w:t>Bidder understands that Voltage control mode operation will be in automatic mode only and not in Manual mode. Kindly confirm.</w:t>
            </w:r>
            <w:r w:rsidRPr="001C6834">
              <w:rPr>
                <w:color w:val="000000"/>
                <w:sz w:val="20"/>
              </w:rPr>
              <w:br/>
            </w:r>
            <w:r w:rsidRPr="001C6834">
              <w:rPr>
                <w:color w:val="000000"/>
                <w:sz w:val="20"/>
              </w:rPr>
              <w:br/>
              <w:t>Kindly note, as per specification clause 6.1.2.2 fixed reactive power control will be provided.</w:t>
            </w:r>
          </w:p>
        </w:tc>
        <w:tc>
          <w:tcPr>
            <w:tcW w:w="3150" w:type="dxa"/>
            <w:tcBorders>
              <w:top w:val="single" w:sz="4" w:space="0" w:color="000000"/>
              <w:left w:val="single" w:sz="4" w:space="0" w:color="000000"/>
              <w:bottom w:val="single" w:sz="4" w:space="0" w:color="000000"/>
              <w:right w:val="single" w:sz="4" w:space="0" w:color="000000"/>
            </w:tcBorders>
          </w:tcPr>
          <w:p w14:paraId="45B1FE70" w14:textId="797EC60D" w:rsidR="00B62F6C" w:rsidRPr="00D72FE8" w:rsidRDefault="00B62F6C" w:rsidP="00B62F6C">
            <w:pPr>
              <w:pStyle w:val="Default"/>
              <w:jc w:val="both"/>
              <w:rPr>
                <w:rFonts w:eastAsia="SimSun"/>
                <w:color w:val="auto"/>
                <w:sz w:val="20"/>
                <w:szCs w:val="20"/>
              </w:rPr>
            </w:pPr>
            <w:r w:rsidRPr="00D72FE8">
              <w:rPr>
                <w:rFonts w:eastAsia="SimSun"/>
                <w:color w:val="auto"/>
                <w:sz w:val="20"/>
                <w:szCs w:val="20"/>
              </w:rPr>
              <w:t xml:space="preserve">Voltage control mode shall be automatic as per Technical specification and shall also additionally be settable on manual mode. </w:t>
            </w:r>
            <w:r>
              <w:rPr>
                <w:rFonts w:eastAsia="SimSun"/>
                <w:color w:val="auto"/>
                <w:sz w:val="20"/>
                <w:szCs w:val="20"/>
              </w:rPr>
              <w:t xml:space="preserve"> However for other, bidders to quote as per provisions of bidding documents.</w:t>
            </w:r>
          </w:p>
          <w:p w14:paraId="7446E260" w14:textId="734F5663" w:rsidR="00862A38" w:rsidRPr="00D72FE8" w:rsidRDefault="00862A38" w:rsidP="00862A38">
            <w:pPr>
              <w:pStyle w:val="Default"/>
              <w:ind w:right="170"/>
              <w:jc w:val="both"/>
              <w:rPr>
                <w:sz w:val="20"/>
                <w:szCs w:val="20"/>
                <w:lang w:eastAsia="zh-CN"/>
              </w:rPr>
            </w:pPr>
          </w:p>
        </w:tc>
      </w:tr>
      <w:tr w:rsidR="00862A38" w:rsidRPr="00D72FE8" w14:paraId="66FFCBC9" w14:textId="77777777" w:rsidTr="00C3663D">
        <w:tc>
          <w:tcPr>
            <w:tcW w:w="496" w:type="dxa"/>
            <w:tcBorders>
              <w:top w:val="single" w:sz="4" w:space="0" w:color="000000"/>
              <w:left w:val="single" w:sz="4" w:space="0" w:color="000000"/>
              <w:bottom w:val="single" w:sz="4" w:space="0" w:color="000000"/>
              <w:right w:val="single" w:sz="4" w:space="0" w:color="000000"/>
            </w:tcBorders>
          </w:tcPr>
          <w:p w14:paraId="64873469" w14:textId="1E1BB129" w:rsidR="00862A38" w:rsidRPr="00AE5C18" w:rsidRDefault="00862A38" w:rsidP="00862A38">
            <w:pPr>
              <w:rPr>
                <w:sz w:val="20"/>
                <w:lang w:eastAsia="zh-CN"/>
              </w:rPr>
            </w:pPr>
            <w:r>
              <w:rPr>
                <w:sz w:val="20"/>
                <w:lang w:eastAsia="zh-CN"/>
              </w:rPr>
              <w:t>8.</w:t>
            </w: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482747" w14:textId="44F42048" w:rsidR="00862A38" w:rsidRPr="00D72FE8" w:rsidRDefault="00862A38" w:rsidP="00862A38">
            <w:pPr>
              <w:pStyle w:val="ListParagraph"/>
              <w:numPr>
                <w:ilvl w:val="0"/>
                <w:numId w:val="3"/>
              </w:numPr>
              <w:rPr>
                <w:rFonts w:ascii="Times New Roman" w:hAnsi="Times New Roman" w:cs="Times New Roman"/>
                <w:sz w:val="20"/>
                <w:szCs w:val="20"/>
                <w:lang w:eastAsia="zh-C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179FB7" w14:textId="1081066D" w:rsidR="00862A38" w:rsidRPr="001C6834" w:rsidRDefault="00862A38" w:rsidP="00862A38">
            <w:pPr>
              <w:widowControl w:val="0"/>
              <w:autoSpaceDE w:val="0"/>
              <w:autoSpaceDN w:val="0"/>
              <w:adjustRightInd w:val="0"/>
              <w:ind w:right="0"/>
              <w:jc w:val="both"/>
              <w:rPr>
                <w:sz w:val="20"/>
              </w:rPr>
            </w:pPr>
            <w:r w:rsidRPr="001C6834">
              <w:rPr>
                <w:color w:val="000000"/>
                <w:sz w:val="20"/>
              </w:rPr>
              <w:t>2. Technical specifications folder:</w:t>
            </w:r>
            <w:r w:rsidRPr="001C6834">
              <w:rPr>
                <w:color w:val="000000"/>
                <w:sz w:val="20"/>
              </w:rPr>
              <w:br/>
              <w:t>1.0 Sections_Project_Statcom Ramgarh.pdf, page 28 of 30, section 13.19</w:t>
            </w:r>
          </w:p>
        </w:tc>
        <w:tc>
          <w:tcPr>
            <w:tcW w:w="5220" w:type="dxa"/>
            <w:tcBorders>
              <w:top w:val="single" w:sz="4" w:space="0" w:color="000000"/>
              <w:left w:val="single" w:sz="4" w:space="0" w:color="000000"/>
              <w:bottom w:val="single" w:sz="4" w:space="0" w:color="000000"/>
              <w:right w:val="single" w:sz="4" w:space="0" w:color="000000"/>
            </w:tcBorders>
            <w:vAlign w:val="center"/>
          </w:tcPr>
          <w:p w14:paraId="7B570FE9" w14:textId="7659F24D" w:rsidR="00862A38" w:rsidRPr="001C6834" w:rsidRDefault="00862A38" w:rsidP="00B62F6C">
            <w:pPr>
              <w:ind w:right="120"/>
              <w:jc w:val="both"/>
              <w:rPr>
                <w:sz w:val="20"/>
              </w:rPr>
            </w:pPr>
            <w:r w:rsidRPr="001C6834">
              <w:rPr>
                <w:color w:val="000000"/>
                <w:sz w:val="20"/>
              </w:rPr>
              <w:t xml:space="preserve">For the design purpose, following Power System parameters (at PCC) may be considered: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0A5514" w14:textId="4E6C12BB" w:rsidR="00862A38" w:rsidRPr="001C6834" w:rsidRDefault="00862A38" w:rsidP="00862A38">
            <w:pPr>
              <w:jc w:val="both"/>
              <w:rPr>
                <w:sz w:val="20"/>
              </w:rPr>
            </w:pPr>
            <w:r w:rsidRPr="001C6834">
              <w:rPr>
                <w:color w:val="000000"/>
                <w:sz w:val="20"/>
              </w:rPr>
              <w:t xml:space="preserve">Bidder understand that Minimum three-phase fault current </w:t>
            </w:r>
            <w:r w:rsidR="00B62F6C" w:rsidRPr="001C6834">
              <w:rPr>
                <w:color w:val="000000"/>
                <w:sz w:val="20"/>
              </w:rPr>
              <w:t>(10.2</w:t>
            </w:r>
            <w:r w:rsidRPr="001C6834">
              <w:rPr>
                <w:color w:val="000000"/>
                <w:sz w:val="20"/>
              </w:rPr>
              <w:t xml:space="preserve"> kA) and Maximum three-phase fault current  (12.7 kA) under nominal system voltage level (400 kV) as provided in the Table SL 21 and 25 of section 13.19  need to be followed for performance evaluation during project stage. Please confirm.</w:t>
            </w:r>
          </w:p>
        </w:tc>
        <w:tc>
          <w:tcPr>
            <w:tcW w:w="3150" w:type="dxa"/>
            <w:tcBorders>
              <w:top w:val="single" w:sz="4" w:space="0" w:color="000000"/>
              <w:left w:val="single" w:sz="4" w:space="0" w:color="000000"/>
              <w:bottom w:val="single" w:sz="4" w:space="0" w:color="000000"/>
              <w:right w:val="single" w:sz="4" w:space="0" w:color="000000"/>
            </w:tcBorders>
          </w:tcPr>
          <w:p w14:paraId="656ECEC8" w14:textId="1A2AAE8E" w:rsidR="00862A38" w:rsidRPr="00D72FE8" w:rsidRDefault="000E4D72" w:rsidP="00862A38">
            <w:pPr>
              <w:ind w:right="170"/>
              <w:jc w:val="both"/>
              <w:rPr>
                <w:sz w:val="20"/>
                <w:lang w:eastAsia="zh-CN"/>
              </w:rPr>
            </w:pPr>
            <w:r>
              <w:rPr>
                <w:sz w:val="20"/>
              </w:rPr>
              <w:t xml:space="preserve">Kindly refer reply against similar query at </w:t>
            </w:r>
            <w:r>
              <w:rPr>
                <w:sz w:val="20"/>
                <w:lang w:eastAsia="zh-CN"/>
              </w:rPr>
              <w:t xml:space="preserve">Sl no 194  </w:t>
            </w:r>
            <w:r>
              <w:rPr>
                <w:sz w:val="20"/>
              </w:rPr>
              <w:t>in Clarifications-I (Technical Portion-Part 1</w:t>
            </w:r>
            <w:r>
              <w:rPr>
                <w:sz w:val="20"/>
                <w:lang w:eastAsia="zh-CN"/>
              </w:rPr>
              <w:t>)</w:t>
            </w:r>
          </w:p>
        </w:tc>
      </w:tr>
      <w:tr w:rsidR="00862A38" w:rsidRPr="00D72FE8" w14:paraId="24DFF537" w14:textId="77777777" w:rsidTr="00C3663D">
        <w:tc>
          <w:tcPr>
            <w:tcW w:w="496" w:type="dxa"/>
            <w:tcBorders>
              <w:top w:val="single" w:sz="4" w:space="0" w:color="000000"/>
              <w:left w:val="single" w:sz="4" w:space="0" w:color="000000"/>
              <w:bottom w:val="single" w:sz="4" w:space="0" w:color="000000"/>
              <w:right w:val="single" w:sz="4" w:space="0" w:color="000000"/>
            </w:tcBorders>
          </w:tcPr>
          <w:p w14:paraId="23CF6E22" w14:textId="598AB431" w:rsidR="00862A38" w:rsidRPr="00AE5C18" w:rsidRDefault="00862A38" w:rsidP="00862A38">
            <w:pPr>
              <w:rPr>
                <w:sz w:val="20"/>
                <w:lang w:eastAsia="zh-CN"/>
              </w:rPr>
            </w:pPr>
            <w:r>
              <w:rPr>
                <w:sz w:val="20"/>
                <w:lang w:eastAsia="zh-CN"/>
              </w:rPr>
              <w:t>9.</w:t>
            </w: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39C4E5" w14:textId="4B1C9D68" w:rsidR="00862A38" w:rsidRPr="00D72FE8" w:rsidRDefault="00862A38" w:rsidP="00862A38">
            <w:pPr>
              <w:pStyle w:val="ListParagraph"/>
              <w:numPr>
                <w:ilvl w:val="0"/>
                <w:numId w:val="3"/>
              </w:numPr>
              <w:rPr>
                <w:rFonts w:ascii="Times New Roman" w:hAnsi="Times New Roman" w:cs="Times New Roman"/>
                <w:sz w:val="20"/>
                <w:szCs w:val="20"/>
                <w:lang w:eastAsia="zh-C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436E18" w14:textId="575F8A61" w:rsidR="00862A38" w:rsidRPr="001C6834" w:rsidRDefault="00862A38" w:rsidP="00862A38">
            <w:pPr>
              <w:widowControl w:val="0"/>
              <w:autoSpaceDE w:val="0"/>
              <w:autoSpaceDN w:val="0"/>
              <w:adjustRightInd w:val="0"/>
              <w:ind w:right="0"/>
              <w:jc w:val="both"/>
              <w:rPr>
                <w:sz w:val="20"/>
              </w:rPr>
            </w:pPr>
            <w:r w:rsidRPr="001C6834">
              <w:rPr>
                <w:color w:val="000000"/>
                <w:sz w:val="20"/>
              </w:rPr>
              <w:t>2. Technical specifications folder:</w:t>
            </w:r>
            <w:r w:rsidRPr="001C6834">
              <w:rPr>
                <w:color w:val="000000"/>
                <w:sz w:val="20"/>
              </w:rPr>
              <w:br/>
              <w:t>1.0 Sections_Project_Statcom Ramgarh.pdf, page 28 of 30, section 13.19</w:t>
            </w:r>
            <w:r w:rsidRPr="001C6834">
              <w:rPr>
                <w:color w:val="000000"/>
                <w:sz w:val="20"/>
              </w:rPr>
              <w:br/>
            </w:r>
            <w:r w:rsidRPr="001C6834">
              <w:rPr>
                <w:color w:val="000000"/>
                <w:sz w:val="20"/>
              </w:rPr>
              <w:lastRenderedPageBreak/>
              <w:br/>
              <w:t>'2. Technical specifications folder:</w:t>
            </w:r>
            <w:r w:rsidRPr="001C6834">
              <w:rPr>
                <w:color w:val="000000"/>
                <w:sz w:val="20"/>
              </w:rPr>
              <w:br/>
              <w:t>1.0 Sections_Project_Statcom Ramgarh.pdf, page 14 of 30, section 2.3</w:t>
            </w:r>
            <w:r w:rsidRPr="001C6834">
              <w:rPr>
                <w:color w:val="000000"/>
                <w:sz w:val="20"/>
              </w:rPr>
              <w:br/>
            </w:r>
            <w:r w:rsidRPr="001C6834">
              <w:rPr>
                <w:color w:val="000000"/>
                <w:sz w:val="20"/>
              </w:rPr>
              <w:br/>
              <w:t>2. Technical specifications folder:</w:t>
            </w:r>
            <w:r w:rsidRPr="001C6834">
              <w:rPr>
                <w:color w:val="000000"/>
                <w:sz w:val="20"/>
              </w:rPr>
              <w:br/>
              <w:t>1-4 Annexure-IV_Details of System Studies to be performed.pdf, Page 1 of 6, section 3</w:t>
            </w:r>
          </w:p>
        </w:tc>
        <w:tc>
          <w:tcPr>
            <w:tcW w:w="5220" w:type="dxa"/>
            <w:tcBorders>
              <w:top w:val="single" w:sz="4" w:space="0" w:color="000000"/>
              <w:left w:val="single" w:sz="4" w:space="0" w:color="000000"/>
              <w:bottom w:val="single" w:sz="4" w:space="0" w:color="000000"/>
              <w:right w:val="single" w:sz="4" w:space="0" w:color="000000"/>
            </w:tcBorders>
            <w:vAlign w:val="center"/>
          </w:tcPr>
          <w:p w14:paraId="7AE34D95" w14:textId="20C79D57" w:rsidR="00862A38" w:rsidRPr="001C6834" w:rsidRDefault="00862A38" w:rsidP="00862A38">
            <w:pPr>
              <w:jc w:val="both"/>
              <w:rPr>
                <w:sz w:val="20"/>
              </w:rPr>
            </w:pPr>
            <w:r w:rsidRPr="001C6834">
              <w:rPr>
                <w:color w:val="000000"/>
                <w:sz w:val="20"/>
              </w:rPr>
              <w:lastRenderedPageBreak/>
              <w:t>2.3.a  Ensuring that the STATCOM STATION system is integrated with the existing power system network to have a trouble-free operation of complete A.C. network also comprising of HVDC and other FACTS installations</w:t>
            </w:r>
            <w:r w:rsidRPr="001C6834">
              <w:rPr>
                <w:color w:val="000000"/>
                <w:sz w:val="20"/>
              </w:rPr>
              <w:br/>
            </w:r>
            <w:r w:rsidRPr="001C6834">
              <w:rPr>
                <w:color w:val="000000"/>
                <w:sz w:val="20"/>
              </w:rPr>
              <w:br/>
              <w:t xml:space="preserve">13.18 Information regarding List of HVDC &amp; FACTS devices in </w:t>
            </w:r>
            <w:r w:rsidRPr="001C6834">
              <w:rPr>
                <w:color w:val="000000"/>
                <w:sz w:val="20"/>
              </w:rPr>
              <w:lastRenderedPageBreak/>
              <w:t>the Power System is enclosed as</w:t>
            </w:r>
            <w:r w:rsidRPr="001C6834">
              <w:rPr>
                <w:color w:val="000000"/>
                <w:sz w:val="20"/>
              </w:rPr>
              <w:br/>
              <w:t>Annexure-IX</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24362D" w14:textId="077C1E61" w:rsidR="00862A38" w:rsidRPr="001C6834" w:rsidRDefault="00862A38" w:rsidP="00862A38">
            <w:pPr>
              <w:jc w:val="both"/>
              <w:rPr>
                <w:sz w:val="20"/>
                <w:lang w:eastAsia="zh-CN"/>
              </w:rPr>
            </w:pPr>
            <w:r w:rsidRPr="001C6834">
              <w:rPr>
                <w:color w:val="000000"/>
                <w:sz w:val="20"/>
              </w:rPr>
              <w:lastRenderedPageBreak/>
              <w:t>Bidder will be responsible for RAMGARH STATCOM Station control and operation. The other HVDC/FACTS existing on the network shall be customers responsibility.</w:t>
            </w:r>
            <w:r w:rsidRPr="001C6834">
              <w:rPr>
                <w:color w:val="000000"/>
                <w:sz w:val="20"/>
              </w:rPr>
              <w:br/>
            </w:r>
            <w:r w:rsidRPr="001C6834">
              <w:rPr>
                <w:color w:val="000000"/>
                <w:sz w:val="20"/>
              </w:rPr>
              <w:br/>
            </w:r>
            <w:r w:rsidRPr="001C6834">
              <w:rPr>
                <w:color w:val="000000"/>
                <w:sz w:val="20"/>
              </w:rPr>
              <w:br/>
              <w:t xml:space="preserve">Bidder request the Employer to provide the final </w:t>
            </w:r>
            <w:r w:rsidRPr="001C6834">
              <w:rPr>
                <w:color w:val="000000"/>
                <w:sz w:val="20"/>
              </w:rPr>
              <w:lastRenderedPageBreak/>
              <w:t>PSS®E network models should have flat start without any jumps and oscillations.</w:t>
            </w:r>
            <w:r w:rsidRPr="001C6834">
              <w:rPr>
                <w:color w:val="000000"/>
                <w:sz w:val="20"/>
              </w:rPr>
              <w:br/>
              <w:t>1. Employer needs to provide the PSS®E network cases (sav case, dynamic file, DLLs if any) along with the necessary instructions to initialize the files up to two network scenarios.</w:t>
            </w:r>
            <w:r w:rsidRPr="001C6834">
              <w:rPr>
                <w:color w:val="000000"/>
                <w:sz w:val="20"/>
              </w:rPr>
              <w:br/>
              <w:t>2. These network models will be complete and final otherwise it is Employer’s responsibility to provide any missing models/data, e.g., vendor specific models, any other HVDC and FACT devices in the appropriate format and PSS®E version.</w:t>
            </w:r>
            <w:r w:rsidRPr="001C6834">
              <w:rPr>
                <w:color w:val="000000"/>
                <w:sz w:val="20"/>
              </w:rPr>
              <w:br/>
              <w:t>3. Sequence data for the elements needs to be provided. Sequence data is important for asymmetrical fault behavior.</w:t>
            </w:r>
          </w:p>
        </w:tc>
        <w:tc>
          <w:tcPr>
            <w:tcW w:w="3150" w:type="dxa"/>
            <w:tcBorders>
              <w:top w:val="single" w:sz="4" w:space="0" w:color="000000"/>
              <w:left w:val="single" w:sz="4" w:space="0" w:color="000000"/>
              <w:bottom w:val="single" w:sz="4" w:space="0" w:color="000000"/>
              <w:right w:val="single" w:sz="4" w:space="0" w:color="000000"/>
            </w:tcBorders>
          </w:tcPr>
          <w:p w14:paraId="216513D4" w14:textId="62B658C5" w:rsidR="000E4D72" w:rsidRDefault="000E4D72" w:rsidP="00862A38">
            <w:pPr>
              <w:pStyle w:val="Default"/>
              <w:ind w:right="170"/>
              <w:jc w:val="both"/>
              <w:rPr>
                <w:sz w:val="20"/>
                <w:lang w:eastAsia="zh-CN"/>
              </w:rPr>
            </w:pPr>
            <w:r>
              <w:rPr>
                <w:sz w:val="20"/>
              </w:rPr>
              <w:lastRenderedPageBreak/>
              <w:t xml:space="preserve">Kindly refer reply against similar query at </w:t>
            </w:r>
            <w:r>
              <w:rPr>
                <w:sz w:val="20"/>
                <w:lang w:eastAsia="zh-CN"/>
              </w:rPr>
              <w:t xml:space="preserve">Sl no 195  </w:t>
            </w:r>
            <w:r>
              <w:rPr>
                <w:sz w:val="20"/>
              </w:rPr>
              <w:t>in Clarifications-I (Technical Portion-Part 1</w:t>
            </w:r>
            <w:r>
              <w:rPr>
                <w:sz w:val="20"/>
                <w:lang w:eastAsia="zh-CN"/>
              </w:rPr>
              <w:t>)</w:t>
            </w:r>
          </w:p>
          <w:p w14:paraId="366280EC" w14:textId="77777777" w:rsidR="005C33B9" w:rsidRDefault="005C33B9" w:rsidP="00862A38">
            <w:pPr>
              <w:pStyle w:val="Default"/>
              <w:ind w:right="170"/>
              <w:jc w:val="both"/>
              <w:rPr>
                <w:rFonts w:eastAsia="SimSun"/>
                <w:color w:val="auto"/>
                <w:sz w:val="20"/>
                <w:szCs w:val="20"/>
                <w:lang w:eastAsia="zh-CN"/>
              </w:rPr>
            </w:pPr>
          </w:p>
          <w:p w14:paraId="0CCD34ED" w14:textId="77777777" w:rsidR="005C33B9" w:rsidRPr="00D72FE8" w:rsidRDefault="005C33B9" w:rsidP="00862A38">
            <w:pPr>
              <w:pStyle w:val="Default"/>
              <w:ind w:right="170"/>
              <w:jc w:val="both"/>
              <w:rPr>
                <w:rFonts w:eastAsia="SimSun"/>
                <w:color w:val="auto"/>
                <w:sz w:val="20"/>
                <w:szCs w:val="20"/>
                <w:lang w:eastAsia="zh-CN"/>
              </w:rPr>
            </w:pPr>
          </w:p>
          <w:p w14:paraId="713F4FA9" w14:textId="77777777" w:rsidR="00862A38" w:rsidRPr="00D72FE8" w:rsidRDefault="00862A38" w:rsidP="00862A38">
            <w:pPr>
              <w:ind w:right="170"/>
              <w:jc w:val="both"/>
              <w:rPr>
                <w:sz w:val="20"/>
                <w:lang w:eastAsia="zh-CN"/>
              </w:rPr>
            </w:pPr>
          </w:p>
        </w:tc>
      </w:tr>
      <w:tr w:rsidR="00862A38" w:rsidRPr="00D72FE8" w14:paraId="62251C42" w14:textId="77777777" w:rsidTr="00C3663D">
        <w:tc>
          <w:tcPr>
            <w:tcW w:w="496" w:type="dxa"/>
            <w:tcBorders>
              <w:top w:val="single" w:sz="4" w:space="0" w:color="000000"/>
              <w:left w:val="single" w:sz="4" w:space="0" w:color="000000"/>
              <w:bottom w:val="single" w:sz="4" w:space="0" w:color="000000"/>
              <w:right w:val="single" w:sz="4" w:space="0" w:color="000000"/>
            </w:tcBorders>
          </w:tcPr>
          <w:p w14:paraId="01A7F9DA" w14:textId="2EE8E13D" w:rsidR="00862A38" w:rsidRPr="00AC53D7" w:rsidRDefault="00862A38" w:rsidP="00862A38">
            <w:pPr>
              <w:rPr>
                <w:sz w:val="20"/>
                <w:lang w:eastAsia="zh-CN"/>
              </w:rPr>
            </w:pPr>
            <w:r>
              <w:rPr>
                <w:sz w:val="20"/>
                <w:lang w:eastAsia="zh-CN"/>
              </w:rPr>
              <w:t>10.</w:t>
            </w: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CF0B55" w14:textId="30C7F252" w:rsidR="00862A38" w:rsidRPr="00D72FE8" w:rsidRDefault="00862A38" w:rsidP="00862A38">
            <w:pPr>
              <w:pStyle w:val="ListParagraph"/>
              <w:numPr>
                <w:ilvl w:val="0"/>
                <w:numId w:val="3"/>
              </w:numPr>
              <w:rPr>
                <w:rFonts w:ascii="Times New Roman" w:hAnsi="Times New Roman" w:cs="Times New Roman"/>
                <w:sz w:val="20"/>
                <w:szCs w:val="20"/>
                <w:lang w:eastAsia="zh-C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F2993E" w14:textId="6191CF0B" w:rsidR="00862A38" w:rsidRPr="001C6834" w:rsidRDefault="00862A38" w:rsidP="00862A38">
            <w:pPr>
              <w:widowControl w:val="0"/>
              <w:autoSpaceDE w:val="0"/>
              <w:autoSpaceDN w:val="0"/>
              <w:adjustRightInd w:val="0"/>
              <w:ind w:right="0"/>
              <w:jc w:val="both"/>
              <w:rPr>
                <w:sz w:val="20"/>
              </w:rPr>
            </w:pPr>
            <w:r w:rsidRPr="001C6834">
              <w:rPr>
                <w:color w:val="000000"/>
                <w:sz w:val="20"/>
              </w:rPr>
              <w:t>2. Technical specifications folder:</w:t>
            </w:r>
            <w:r w:rsidRPr="001C6834">
              <w:rPr>
                <w:color w:val="000000"/>
                <w:sz w:val="20"/>
              </w:rPr>
              <w:br/>
              <w:t>1.0 Sections_Project_Statcom Ramgarh.pdf, page 15 of 30, section 2.5</w:t>
            </w:r>
          </w:p>
        </w:tc>
        <w:tc>
          <w:tcPr>
            <w:tcW w:w="5220" w:type="dxa"/>
            <w:tcBorders>
              <w:top w:val="single" w:sz="4" w:space="0" w:color="000000"/>
              <w:left w:val="single" w:sz="4" w:space="0" w:color="000000"/>
              <w:bottom w:val="single" w:sz="4" w:space="0" w:color="000000"/>
              <w:right w:val="single" w:sz="4" w:space="0" w:color="000000"/>
            </w:tcBorders>
            <w:vAlign w:val="center"/>
          </w:tcPr>
          <w:p w14:paraId="20ED9F71" w14:textId="489C6D49" w:rsidR="00862A38" w:rsidRPr="001C6834" w:rsidRDefault="00862A38" w:rsidP="00862A38">
            <w:pPr>
              <w:jc w:val="both"/>
              <w:rPr>
                <w:sz w:val="20"/>
              </w:rPr>
            </w:pPr>
            <w:r w:rsidRPr="001C6834">
              <w:rPr>
                <w:color w:val="000000"/>
                <w:sz w:val="20"/>
              </w:rPr>
              <w:t>The contractor shall carryout all the</w:t>
            </w:r>
            <w:r w:rsidRPr="001C6834">
              <w:rPr>
                <w:color w:val="000000"/>
                <w:sz w:val="20"/>
              </w:rPr>
              <w:br/>
              <w:t>studies which may be necessary for completion of the design and engineering whether, these</w:t>
            </w:r>
            <w:r w:rsidRPr="001C6834">
              <w:rPr>
                <w:color w:val="000000"/>
                <w:sz w:val="20"/>
              </w:rPr>
              <w:br/>
              <w:t xml:space="preserve">have been mentioned in the Bid by the Bidder or not.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0A6334" w14:textId="1AA8F27F" w:rsidR="00862A38" w:rsidRPr="001C6834" w:rsidRDefault="00862A38" w:rsidP="00862A38">
            <w:pPr>
              <w:jc w:val="both"/>
              <w:rPr>
                <w:sz w:val="20"/>
              </w:rPr>
            </w:pPr>
            <w:r w:rsidRPr="001C6834">
              <w:rPr>
                <w:color w:val="000000"/>
                <w:sz w:val="20"/>
              </w:rPr>
              <w:t xml:space="preserve">Bidder </w:t>
            </w:r>
            <w:r w:rsidR="006E45A5" w:rsidRPr="001C6834">
              <w:rPr>
                <w:color w:val="000000"/>
                <w:sz w:val="20"/>
              </w:rPr>
              <w:t>understands</w:t>
            </w:r>
            <w:r w:rsidRPr="001C6834">
              <w:rPr>
                <w:color w:val="000000"/>
                <w:sz w:val="20"/>
              </w:rPr>
              <w:t xml:space="preserve"> that all required studies are included in </w:t>
            </w:r>
            <w:r w:rsidR="006E45A5" w:rsidRPr="001C6834">
              <w:rPr>
                <w:color w:val="000000"/>
                <w:sz w:val="20"/>
              </w:rPr>
              <w:t>specification</w:t>
            </w:r>
            <w:r w:rsidRPr="001C6834">
              <w:rPr>
                <w:color w:val="000000"/>
                <w:sz w:val="20"/>
              </w:rPr>
              <w:t xml:space="preserve">. If any additional studies to be performed, the same shall be amended with </w:t>
            </w:r>
            <w:r w:rsidR="006E45A5" w:rsidRPr="001C6834">
              <w:rPr>
                <w:color w:val="000000"/>
                <w:sz w:val="20"/>
              </w:rPr>
              <w:t>specification</w:t>
            </w:r>
            <w:r w:rsidRPr="001C6834">
              <w:rPr>
                <w:color w:val="000000"/>
                <w:sz w:val="20"/>
              </w:rPr>
              <w:t>, so that bidder can consider it in project schedule and cost.</w:t>
            </w:r>
          </w:p>
        </w:tc>
        <w:tc>
          <w:tcPr>
            <w:tcW w:w="3150" w:type="dxa"/>
            <w:tcBorders>
              <w:top w:val="single" w:sz="4" w:space="0" w:color="000000"/>
              <w:left w:val="single" w:sz="4" w:space="0" w:color="000000"/>
              <w:bottom w:val="single" w:sz="4" w:space="0" w:color="000000"/>
              <w:right w:val="single" w:sz="4" w:space="0" w:color="000000"/>
            </w:tcBorders>
          </w:tcPr>
          <w:p w14:paraId="0CC9566E" w14:textId="4CD9EB5F" w:rsidR="000E4D72" w:rsidRDefault="000E4D72" w:rsidP="009234F0">
            <w:pPr>
              <w:pStyle w:val="Default"/>
              <w:ind w:right="170"/>
              <w:jc w:val="both"/>
              <w:rPr>
                <w:sz w:val="20"/>
                <w:lang w:eastAsia="zh-CN"/>
              </w:rPr>
            </w:pPr>
            <w:r>
              <w:rPr>
                <w:sz w:val="20"/>
              </w:rPr>
              <w:t xml:space="preserve">Kindly refer reply against similar query at </w:t>
            </w:r>
            <w:r>
              <w:rPr>
                <w:sz w:val="20"/>
                <w:lang w:eastAsia="zh-CN"/>
              </w:rPr>
              <w:t>Sl no 197 in</w:t>
            </w:r>
            <w:r>
              <w:rPr>
                <w:sz w:val="20"/>
              </w:rPr>
              <w:t xml:space="preserve"> Clarifications-I (Technical Portion-Part 1</w:t>
            </w:r>
            <w:r>
              <w:rPr>
                <w:sz w:val="20"/>
                <w:lang w:eastAsia="zh-CN"/>
              </w:rPr>
              <w:t>)</w:t>
            </w:r>
          </w:p>
          <w:p w14:paraId="2241537E" w14:textId="77777777" w:rsidR="000E4D72" w:rsidRDefault="000E4D72" w:rsidP="009234F0">
            <w:pPr>
              <w:pStyle w:val="Default"/>
              <w:ind w:right="170"/>
              <w:jc w:val="both"/>
              <w:rPr>
                <w:sz w:val="20"/>
                <w:lang w:eastAsia="zh-CN"/>
              </w:rPr>
            </w:pPr>
          </w:p>
          <w:p w14:paraId="448CA1B9" w14:textId="3999C417" w:rsidR="00862A38" w:rsidRPr="00D72FE8" w:rsidRDefault="00862A38" w:rsidP="000E4D72">
            <w:pPr>
              <w:pStyle w:val="Default"/>
              <w:ind w:right="170"/>
              <w:jc w:val="both"/>
              <w:rPr>
                <w:sz w:val="20"/>
                <w:lang w:eastAsia="zh-CN"/>
              </w:rPr>
            </w:pPr>
          </w:p>
        </w:tc>
      </w:tr>
      <w:tr w:rsidR="00862A38" w:rsidRPr="00D72FE8" w14:paraId="114F7DD9" w14:textId="77777777" w:rsidTr="00C3663D">
        <w:tc>
          <w:tcPr>
            <w:tcW w:w="496" w:type="dxa"/>
            <w:tcBorders>
              <w:top w:val="single" w:sz="4" w:space="0" w:color="000000"/>
              <w:left w:val="single" w:sz="4" w:space="0" w:color="000000"/>
              <w:bottom w:val="single" w:sz="4" w:space="0" w:color="000000"/>
              <w:right w:val="single" w:sz="4" w:space="0" w:color="000000"/>
            </w:tcBorders>
          </w:tcPr>
          <w:p w14:paraId="136CA537" w14:textId="7A6C28E5" w:rsidR="00862A38" w:rsidRPr="00AC53D7" w:rsidRDefault="00862A38" w:rsidP="00862A38">
            <w:pPr>
              <w:rPr>
                <w:sz w:val="20"/>
                <w:lang w:eastAsia="zh-CN"/>
              </w:rPr>
            </w:pPr>
            <w:r>
              <w:rPr>
                <w:sz w:val="20"/>
                <w:lang w:eastAsia="zh-CN"/>
              </w:rPr>
              <w:t>11.</w:t>
            </w: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0AF7A9" w14:textId="77777777" w:rsidR="00862A38" w:rsidRPr="00D72FE8" w:rsidRDefault="00862A38" w:rsidP="00862A38">
            <w:pPr>
              <w:pStyle w:val="ListParagraph"/>
              <w:numPr>
                <w:ilvl w:val="0"/>
                <w:numId w:val="3"/>
              </w:numPr>
              <w:rPr>
                <w:rFonts w:ascii="Times New Roman" w:hAnsi="Times New Roman" w:cs="Times New Roman"/>
                <w:sz w:val="20"/>
                <w:szCs w:val="20"/>
                <w:lang w:eastAsia="zh-C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CBEF94" w14:textId="22FB40C8" w:rsidR="00862A38" w:rsidRPr="001C6834" w:rsidRDefault="00862A38" w:rsidP="00862A38">
            <w:pPr>
              <w:widowControl w:val="0"/>
              <w:autoSpaceDE w:val="0"/>
              <w:autoSpaceDN w:val="0"/>
              <w:adjustRightInd w:val="0"/>
              <w:ind w:right="0"/>
              <w:jc w:val="both"/>
              <w:rPr>
                <w:sz w:val="20"/>
              </w:rPr>
            </w:pPr>
            <w:r w:rsidRPr="001C6834">
              <w:rPr>
                <w:color w:val="000000"/>
                <w:sz w:val="20"/>
              </w:rPr>
              <w:t>2. Technical specifications folder:</w:t>
            </w:r>
            <w:r w:rsidRPr="001C6834">
              <w:rPr>
                <w:color w:val="000000"/>
                <w:sz w:val="20"/>
              </w:rPr>
              <w:br/>
              <w:t>1.0 Sections_Project_Statcom Ramgarh.pdf, page 20 of 30 and 21 of 30, section12.1 and 12.1.a</w:t>
            </w:r>
          </w:p>
        </w:tc>
        <w:tc>
          <w:tcPr>
            <w:tcW w:w="5220" w:type="dxa"/>
            <w:tcBorders>
              <w:top w:val="single" w:sz="4" w:space="0" w:color="000000"/>
              <w:left w:val="single" w:sz="4" w:space="0" w:color="000000"/>
              <w:bottom w:val="single" w:sz="4" w:space="0" w:color="000000"/>
              <w:right w:val="single" w:sz="4" w:space="0" w:color="000000"/>
            </w:tcBorders>
            <w:vAlign w:val="center"/>
          </w:tcPr>
          <w:p w14:paraId="27B2CACC" w14:textId="1BF0F008" w:rsidR="00862A38" w:rsidRPr="001C6834" w:rsidRDefault="00862A38" w:rsidP="00862A38">
            <w:pPr>
              <w:jc w:val="both"/>
              <w:rPr>
                <w:color w:val="000000"/>
                <w:sz w:val="20"/>
              </w:rPr>
            </w:pPr>
            <w:r w:rsidRPr="001C6834">
              <w:rPr>
                <w:color w:val="000000"/>
                <w:sz w:val="20"/>
              </w:rPr>
              <w:t xml:space="preserve">Association and training of employer personnel  scope and Training documentation.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1AB945" w14:textId="05351F4D" w:rsidR="00862A38" w:rsidRPr="001C6834" w:rsidRDefault="00862A38" w:rsidP="00862A38">
            <w:pPr>
              <w:jc w:val="both"/>
              <w:rPr>
                <w:sz w:val="20"/>
              </w:rPr>
            </w:pPr>
            <w:r w:rsidRPr="001C6834">
              <w:rPr>
                <w:color w:val="000000"/>
                <w:sz w:val="20"/>
              </w:rPr>
              <w:t>Bidder will be able to provide training for 1-2 weeks. The agenda for the same can be mutually discussed and agreed during order stage. The tentative number of participants from customer side shall be provided and the plan can be accrodingly updated in project time schedule.</w:t>
            </w:r>
          </w:p>
        </w:tc>
        <w:tc>
          <w:tcPr>
            <w:tcW w:w="3150" w:type="dxa"/>
            <w:tcBorders>
              <w:top w:val="single" w:sz="4" w:space="0" w:color="000000"/>
              <w:left w:val="single" w:sz="4" w:space="0" w:color="000000"/>
              <w:bottom w:val="single" w:sz="4" w:space="0" w:color="000000"/>
              <w:right w:val="single" w:sz="4" w:space="0" w:color="000000"/>
            </w:tcBorders>
          </w:tcPr>
          <w:p w14:paraId="520F994C" w14:textId="1F63A4E9" w:rsidR="000E4D72" w:rsidRDefault="000E4D72" w:rsidP="00264031">
            <w:pPr>
              <w:pStyle w:val="Default"/>
              <w:ind w:right="170"/>
              <w:jc w:val="both"/>
              <w:rPr>
                <w:sz w:val="20"/>
                <w:lang w:eastAsia="zh-CN"/>
              </w:rPr>
            </w:pPr>
            <w:r>
              <w:rPr>
                <w:sz w:val="20"/>
              </w:rPr>
              <w:t xml:space="preserve">Kindly refer reply against similar query at </w:t>
            </w:r>
            <w:r>
              <w:rPr>
                <w:sz w:val="20"/>
                <w:lang w:eastAsia="zh-CN"/>
              </w:rPr>
              <w:t xml:space="preserve">Sl no 199 </w:t>
            </w:r>
            <w:r>
              <w:rPr>
                <w:sz w:val="20"/>
              </w:rPr>
              <w:t>in Clarifications-I (Technical Portion-Part 1</w:t>
            </w:r>
            <w:r>
              <w:rPr>
                <w:sz w:val="20"/>
                <w:lang w:eastAsia="zh-CN"/>
              </w:rPr>
              <w:t>)</w:t>
            </w:r>
          </w:p>
          <w:p w14:paraId="24E67AAF" w14:textId="77777777" w:rsidR="000E4D72" w:rsidRDefault="000E4D72" w:rsidP="00264031">
            <w:pPr>
              <w:pStyle w:val="Default"/>
              <w:ind w:right="170"/>
              <w:jc w:val="both"/>
              <w:rPr>
                <w:sz w:val="20"/>
                <w:lang w:eastAsia="zh-CN"/>
              </w:rPr>
            </w:pPr>
          </w:p>
          <w:p w14:paraId="6A485AC6" w14:textId="77777777" w:rsidR="000E4D72" w:rsidRDefault="000E4D72" w:rsidP="00264031">
            <w:pPr>
              <w:pStyle w:val="Default"/>
              <w:ind w:right="170"/>
              <w:jc w:val="both"/>
              <w:rPr>
                <w:sz w:val="20"/>
                <w:lang w:eastAsia="zh-CN"/>
              </w:rPr>
            </w:pPr>
          </w:p>
          <w:p w14:paraId="494258A5" w14:textId="77777777" w:rsidR="00862A38" w:rsidRPr="00D72FE8" w:rsidRDefault="00862A38" w:rsidP="000E4D72">
            <w:pPr>
              <w:pStyle w:val="Default"/>
              <w:ind w:right="170"/>
              <w:jc w:val="both"/>
              <w:rPr>
                <w:sz w:val="20"/>
                <w:lang w:eastAsia="zh-CN"/>
              </w:rPr>
            </w:pPr>
          </w:p>
        </w:tc>
      </w:tr>
      <w:tr w:rsidR="00862A38" w:rsidRPr="00D72FE8" w14:paraId="70D625C3" w14:textId="77777777" w:rsidTr="00C3663D">
        <w:tc>
          <w:tcPr>
            <w:tcW w:w="496" w:type="dxa"/>
            <w:tcBorders>
              <w:top w:val="single" w:sz="4" w:space="0" w:color="000000"/>
              <w:left w:val="single" w:sz="4" w:space="0" w:color="000000"/>
              <w:bottom w:val="single" w:sz="4" w:space="0" w:color="000000"/>
              <w:right w:val="single" w:sz="4" w:space="0" w:color="000000"/>
            </w:tcBorders>
          </w:tcPr>
          <w:p w14:paraId="75338FF7" w14:textId="2DB750FF" w:rsidR="00862A38" w:rsidRPr="0083760D" w:rsidRDefault="0083760D" w:rsidP="0083760D">
            <w:pPr>
              <w:rPr>
                <w:sz w:val="20"/>
                <w:lang w:eastAsia="zh-CN"/>
              </w:rPr>
            </w:pPr>
            <w:r>
              <w:rPr>
                <w:sz w:val="20"/>
                <w:lang w:eastAsia="zh-CN"/>
              </w:rPr>
              <w:t>12.</w:t>
            </w: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26F86E" w14:textId="77777777" w:rsidR="00862A38" w:rsidRPr="00D72FE8" w:rsidRDefault="00862A38" w:rsidP="00862A38">
            <w:pPr>
              <w:pStyle w:val="ListParagraph"/>
              <w:numPr>
                <w:ilvl w:val="0"/>
                <w:numId w:val="3"/>
              </w:numPr>
              <w:rPr>
                <w:rFonts w:ascii="Times New Roman" w:hAnsi="Times New Roman" w:cs="Times New Roman"/>
                <w:sz w:val="20"/>
                <w:szCs w:val="20"/>
                <w:lang w:eastAsia="zh-C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157DFC" w14:textId="61FE8FE2" w:rsidR="00862A38" w:rsidRPr="001C6834" w:rsidRDefault="00862A38" w:rsidP="00862A38">
            <w:pPr>
              <w:widowControl w:val="0"/>
              <w:autoSpaceDE w:val="0"/>
              <w:autoSpaceDN w:val="0"/>
              <w:adjustRightInd w:val="0"/>
              <w:ind w:right="0"/>
              <w:jc w:val="both"/>
              <w:rPr>
                <w:sz w:val="20"/>
              </w:rPr>
            </w:pPr>
            <w:r w:rsidRPr="001C6834">
              <w:rPr>
                <w:color w:val="000000"/>
                <w:sz w:val="20"/>
              </w:rPr>
              <w:t>2. Technical specifications folder:</w:t>
            </w:r>
            <w:r w:rsidRPr="001C6834">
              <w:rPr>
                <w:color w:val="000000"/>
                <w:sz w:val="20"/>
              </w:rPr>
              <w:br/>
              <w:t xml:space="preserve">1-4 Annexure-IV_Details of System Studies to be </w:t>
            </w:r>
            <w:r w:rsidRPr="001C6834">
              <w:rPr>
                <w:color w:val="000000"/>
                <w:sz w:val="20"/>
              </w:rPr>
              <w:lastRenderedPageBreak/>
              <w:t>performed.pdf, Page 2 of 6, section 3.III</w:t>
            </w:r>
          </w:p>
        </w:tc>
        <w:tc>
          <w:tcPr>
            <w:tcW w:w="5220" w:type="dxa"/>
            <w:tcBorders>
              <w:top w:val="single" w:sz="4" w:space="0" w:color="000000"/>
              <w:left w:val="single" w:sz="4" w:space="0" w:color="000000"/>
              <w:bottom w:val="single" w:sz="4" w:space="0" w:color="000000"/>
              <w:right w:val="single" w:sz="4" w:space="0" w:color="000000"/>
            </w:tcBorders>
            <w:vAlign w:val="center"/>
          </w:tcPr>
          <w:p w14:paraId="438F0736" w14:textId="7DE2B2CE" w:rsidR="00862A38" w:rsidRPr="001C6834" w:rsidRDefault="00862A38" w:rsidP="00862A38">
            <w:pPr>
              <w:jc w:val="both"/>
              <w:rPr>
                <w:color w:val="000000"/>
                <w:sz w:val="20"/>
              </w:rPr>
            </w:pPr>
            <w:r w:rsidRPr="001C6834">
              <w:rPr>
                <w:color w:val="000000"/>
                <w:sz w:val="20"/>
              </w:rPr>
              <w:lastRenderedPageBreak/>
              <w:t>b. Load flow and dynamic model for new STATCOM Station needs to be provided in</w:t>
            </w:r>
            <w:r w:rsidRPr="001C6834">
              <w:rPr>
                <w:color w:val="000000"/>
                <w:sz w:val="20"/>
              </w:rPr>
              <w:br/>
              <w:t>both PSSE (version 33) and PSCAD format along with manual on how to use this</w:t>
            </w:r>
            <w:r w:rsidRPr="001C6834">
              <w:rPr>
                <w:color w:val="000000"/>
                <w:sz w:val="20"/>
              </w:rPr>
              <w:br/>
              <w:t xml:space="preserve">model in further studies.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147436" w14:textId="7CF283A4" w:rsidR="00862A38" w:rsidRPr="001C6834" w:rsidRDefault="00862A38" w:rsidP="00862A38">
            <w:pPr>
              <w:jc w:val="both"/>
              <w:rPr>
                <w:sz w:val="20"/>
              </w:rPr>
            </w:pPr>
            <w:r w:rsidRPr="001C6834">
              <w:rPr>
                <w:color w:val="000000"/>
                <w:sz w:val="20"/>
              </w:rPr>
              <w:t>Bidder understand that STATCOM model of the Ramgarh to be provided in PSS®E version 34 and PSCAD v4.6.3.</w:t>
            </w:r>
          </w:p>
        </w:tc>
        <w:tc>
          <w:tcPr>
            <w:tcW w:w="3150" w:type="dxa"/>
            <w:tcBorders>
              <w:top w:val="single" w:sz="4" w:space="0" w:color="000000"/>
              <w:left w:val="single" w:sz="4" w:space="0" w:color="000000"/>
              <w:bottom w:val="single" w:sz="4" w:space="0" w:color="000000"/>
              <w:right w:val="single" w:sz="4" w:space="0" w:color="000000"/>
            </w:tcBorders>
          </w:tcPr>
          <w:p w14:paraId="222FE1C1" w14:textId="46DC447D" w:rsidR="000E4D72" w:rsidRDefault="000E4D72" w:rsidP="000E4D72">
            <w:pPr>
              <w:pStyle w:val="Default"/>
              <w:ind w:right="170"/>
              <w:jc w:val="both"/>
              <w:rPr>
                <w:sz w:val="20"/>
                <w:lang w:eastAsia="zh-CN"/>
              </w:rPr>
            </w:pPr>
            <w:r>
              <w:rPr>
                <w:sz w:val="20"/>
              </w:rPr>
              <w:t xml:space="preserve">Kindly refer reply against similar query at </w:t>
            </w:r>
            <w:r>
              <w:rPr>
                <w:sz w:val="20"/>
                <w:lang w:eastAsia="zh-CN"/>
              </w:rPr>
              <w:t xml:space="preserve">Sl no 207 </w:t>
            </w:r>
            <w:r>
              <w:rPr>
                <w:sz w:val="20"/>
              </w:rPr>
              <w:t>in Clarifications-I (Technical Portion-Part 1</w:t>
            </w:r>
            <w:r>
              <w:rPr>
                <w:sz w:val="20"/>
                <w:lang w:eastAsia="zh-CN"/>
              </w:rPr>
              <w:t>)</w:t>
            </w:r>
          </w:p>
          <w:p w14:paraId="702A8415" w14:textId="77777777" w:rsidR="000E4D72" w:rsidRDefault="000E4D72" w:rsidP="00F46AEF">
            <w:pPr>
              <w:pStyle w:val="Default"/>
              <w:ind w:right="170"/>
              <w:jc w:val="both"/>
              <w:rPr>
                <w:sz w:val="20"/>
                <w:lang w:eastAsia="zh-CN"/>
              </w:rPr>
            </w:pPr>
          </w:p>
          <w:p w14:paraId="4632B3FE" w14:textId="77777777" w:rsidR="000E4D72" w:rsidRDefault="000E4D72" w:rsidP="00F46AEF">
            <w:pPr>
              <w:pStyle w:val="Default"/>
              <w:ind w:right="170"/>
              <w:jc w:val="both"/>
              <w:rPr>
                <w:sz w:val="20"/>
                <w:lang w:eastAsia="zh-CN"/>
              </w:rPr>
            </w:pPr>
          </w:p>
          <w:p w14:paraId="68BB3466" w14:textId="77777777" w:rsidR="00862A38" w:rsidRPr="00D72FE8" w:rsidRDefault="00862A38" w:rsidP="000E4D72">
            <w:pPr>
              <w:pStyle w:val="Default"/>
              <w:ind w:right="170"/>
              <w:jc w:val="both"/>
              <w:rPr>
                <w:sz w:val="20"/>
                <w:lang w:eastAsia="zh-CN"/>
              </w:rPr>
            </w:pPr>
          </w:p>
        </w:tc>
      </w:tr>
      <w:tr w:rsidR="00862A38" w:rsidRPr="00D72FE8" w14:paraId="4566DC89" w14:textId="77777777" w:rsidTr="00C3663D">
        <w:tc>
          <w:tcPr>
            <w:tcW w:w="496" w:type="dxa"/>
            <w:tcBorders>
              <w:top w:val="single" w:sz="4" w:space="0" w:color="000000"/>
              <w:left w:val="single" w:sz="4" w:space="0" w:color="000000"/>
              <w:bottom w:val="single" w:sz="4" w:space="0" w:color="000000"/>
              <w:right w:val="single" w:sz="4" w:space="0" w:color="000000"/>
            </w:tcBorders>
          </w:tcPr>
          <w:p w14:paraId="07C6569E" w14:textId="258DBC9A" w:rsidR="00862A38" w:rsidRPr="0083760D" w:rsidRDefault="0083760D" w:rsidP="0083760D">
            <w:pPr>
              <w:rPr>
                <w:sz w:val="20"/>
                <w:lang w:eastAsia="zh-CN"/>
              </w:rPr>
            </w:pPr>
            <w:r>
              <w:rPr>
                <w:sz w:val="20"/>
                <w:lang w:eastAsia="zh-CN"/>
              </w:rPr>
              <w:lastRenderedPageBreak/>
              <w:t>13.</w:t>
            </w: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58D31" w14:textId="77777777" w:rsidR="00862A38" w:rsidRPr="00D72FE8" w:rsidRDefault="00862A38" w:rsidP="00862A38">
            <w:pPr>
              <w:pStyle w:val="ListParagraph"/>
              <w:numPr>
                <w:ilvl w:val="0"/>
                <w:numId w:val="3"/>
              </w:numPr>
              <w:rPr>
                <w:rFonts w:ascii="Times New Roman" w:hAnsi="Times New Roman" w:cs="Times New Roman"/>
                <w:sz w:val="20"/>
                <w:szCs w:val="20"/>
                <w:lang w:eastAsia="zh-C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366792" w14:textId="7EB11FB0" w:rsidR="00862A38" w:rsidRPr="001C6834" w:rsidRDefault="00862A38" w:rsidP="00862A38">
            <w:pPr>
              <w:widowControl w:val="0"/>
              <w:autoSpaceDE w:val="0"/>
              <w:autoSpaceDN w:val="0"/>
              <w:adjustRightInd w:val="0"/>
              <w:ind w:right="0"/>
              <w:jc w:val="both"/>
              <w:rPr>
                <w:sz w:val="20"/>
              </w:rPr>
            </w:pPr>
            <w:r w:rsidRPr="001C6834">
              <w:rPr>
                <w:color w:val="000000"/>
                <w:sz w:val="20"/>
              </w:rPr>
              <w:t>2. Technical specifications folder:</w:t>
            </w:r>
            <w:r w:rsidRPr="001C6834">
              <w:rPr>
                <w:color w:val="000000"/>
                <w:sz w:val="20"/>
              </w:rPr>
              <w:br/>
              <w:t>1-4 Annexure-IV_Details of System Studies to be performed.pdf, Page 2 of 6, section 3.II.e</w:t>
            </w:r>
          </w:p>
        </w:tc>
        <w:tc>
          <w:tcPr>
            <w:tcW w:w="5220" w:type="dxa"/>
            <w:tcBorders>
              <w:top w:val="single" w:sz="4" w:space="0" w:color="000000"/>
              <w:left w:val="single" w:sz="4" w:space="0" w:color="000000"/>
              <w:bottom w:val="single" w:sz="4" w:space="0" w:color="000000"/>
              <w:right w:val="single" w:sz="4" w:space="0" w:color="000000"/>
            </w:tcBorders>
            <w:vAlign w:val="center"/>
          </w:tcPr>
          <w:p w14:paraId="7B300C8D" w14:textId="6C199F8A" w:rsidR="00862A38" w:rsidRPr="001C6834" w:rsidRDefault="00862A38" w:rsidP="00862A38">
            <w:pPr>
              <w:jc w:val="both"/>
              <w:rPr>
                <w:color w:val="000000"/>
                <w:sz w:val="20"/>
              </w:rPr>
            </w:pPr>
            <w:r w:rsidRPr="001C6834">
              <w:rPr>
                <w:color w:val="000000"/>
                <w:sz w:val="20"/>
              </w:rPr>
              <w:t>Demonstrate the ability of the STATCOM to withstand the effects of negative &amp; zero</w:t>
            </w:r>
            <w:r w:rsidRPr="001C6834">
              <w:rPr>
                <w:color w:val="000000"/>
                <w:sz w:val="20"/>
              </w:rPr>
              <w:br/>
              <w:t xml:space="preserve">sequence unbalanced currents present in the 400 kV &amp; 765 kV systems.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5E661E" w14:textId="2E0A7409" w:rsidR="00862A38" w:rsidRPr="001C6834" w:rsidRDefault="00862A38" w:rsidP="00862A38">
            <w:pPr>
              <w:jc w:val="both"/>
              <w:rPr>
                <w:sz w:val="20"/>
              </w:rPr>
            </w:pPr>
            <w:r w:rsidRPr="001C6834">
              <w:rPr>
                <w:color w:val="000000"/>
                <w:sz w:val="20"/>
              </w:rPr>
              <w:t xml:space="preserve">The performance of the STATCOM will be demonstrated at PCC, However it is requested to customer to provide the contingency list which creates such scenario.. </w:t>
            </w:r>
          </w:p>
        </w:tc>
        <w:tc>
          <w:tcPr>
            <w:tcW w:w="3150" w:type="dxa"/>
            <w:tcBorders>
              <w:top w:val="single" w:sz="4" w:space="0" w:color="000000"/>
              <w:left w:val="single" w:sz="4" w:space="0" w:color="000000"/>
              <w:bottom w:val="single" w:sz="4" w:space="0" w:color="000000"/>
              <w:right w:val="single" w:sz="4" w:space="0" w:color="000000"/>
            </w:tcBorders>
          </w:tcPr>
          <w:p w14:paraId="76299A2D" w14:textId="52879CDF" w:rsidR="000E4D72" w:rsidRDefault="000E4D72" w:rsidP="000E4D72">
            <w:pPr>
              <w:pStyle w:val="Default"/>
              <w:ind w:right="170"/>
              <w:jc w:val="both"/>
              <w:rPr>
                <w:sz w:val="20"/>
                <w:lang w:eastAsia="zh-CN"/>
              </w:rPr>
            </w:pPr>
            <w:r>
              <w:rPr>
                <w:sz w:val="20"/>
              </w:rPr>
              <w:t xml:space="preserve">Kindly refer reply against similar query at </w:t>
            </w:r>
            <w:r>
              <w:rPr>
                <w:sz w:val="20"/>
                <w:lang w:eastAsia="zh-CN"/>
              </w:rPr>
              <w:t xml:space="preserve">Sl no 210 </w:t>
            </w:r>
            <w:r>
              <w:rPr>
                <w:sz w:val="20"/>
              </w:rPr>
              <w:t>in Clarifications-I (Technical Portion-Part 1</w:t>
            </w:r>
            <w:r>
              <w:rPr>
                <w:sz w:val="20"/>
                <w:lang w:eastAsia="zh-CN"/>
              </w:rPr>
              <w:t>)</w:t>
            </w:r>
          </w:p>
          <w:p w14:paraId="239C24DF" w14:textId="77777777" w:rsidR="000E4D72" w:rsidRDefault="000E4D72" w:rsidP="006A29F7">
            <w:pPr>
              <w:pStyle w:val="Default"/>
              <w:ind w:right="170"/>
              <w:jc w:val="both"/>
              <w:rPr>
                <w:sz w:val="20"/>
                <w:lang w:eastAsia="zh-CN"/>
              </w:rPr>
            </w:pPr>
          </w:p>
          <w:p w14:paraId="6E32980B" w14:textId="77777777" w:rsidR="000E4D72" w:rsidRDefault="000E4D72" w:rsidP="006A29F7">
            <w:pPr>
              <w:pStyle w:val="Default"/>
              <w:ind w:right="170"/>
              <w:jc w:val="both"/>
              <w:rPr>
                <w:sz w:val="20"/>
                <w:lang w:eastAsia="zh-CN"/>
              </w:rPr>
            </w:pPr>
          </w:p>
          <w:p w14:paraId="5F6D10C7" w14:textId="77777777" w:rsidR="000E4D72" w:rsidRDefault="000E4D72" w:rsidP="006A29F7">
            <w:pPr>
              <w:pStyle w:val="Default"/>
              <w:ind w:right="170"/>
              <w:jc w:val="both"/>
              <w:rPr>
                <w:sz w:val="20"/>
                <w:lang w:eastAsia="zh-CN"/>
              </w:rPr>
            </w:pPr>
          </w:p>
          <w:p w14:paraId="2BD9F5E9" w14:textId="3799FB44" w:rsidR="006A29F7" w:rsidRDefault="006A29F7" w:rsidP="006A29F7">
            <w:pPr>
              <w:pStyle w:val="Default"/>
              <w:ind w:right="170"/>
              <w:jc w:val="both"/>
              <w:rPr>
                <w:rFonts w:eastAsia="SimSun"/>
                <w:color w:val="auto"/>
                <w:sz w:val="20"/>
                <w:szCs w:val="20"/>
                <w:lang w:eastAsia="zh-CN"/>
              </w:rPr>
            </w:pPr>
            <w:r>
              <w:rPr>
                <w:sz w:val="20"/>
                <w:lang w:eastAsia="zh-CN"/>
              </w:rPr>
              <w:t xml:space="preserve">. </w:t>
            </w:r>
          </w:p>
          <w:p w14:paraId="2980987E" w14:textId="77777777" w:rsidR="00862A38" w:rsidRPr="00D72FE8" w:rsidRDefault="00862A38" w:rsidP="00862A38">
            <w:pPr>
              <w:ind w:right="170"/>
              <w:jc w:val="both"/>
              <w:rPr>
                <w:sz w:val="20"/>
                <w:lang w:eastAsia="zh-CN"/>
              </w:rPr>
            </w:pPr>
          </w:p>
        </w:tc>
      </w:tr>
      <w:tr w:rsidR="00862A38" w:rsidRPr="00D72FE8" w14:paraId="74A6A4CC" w14:textId="77777777" w:rsidTr="00C3663D">
        <w:tc>
          <w:tcPr>
            <w:tcW w:w="496" w:type="dxa"/>
            <w:tcBorders>
              <w:top w:val="single" w:sz="4" w:space="0" w:color="000000"/>
              <w:left w:val="single" w:sz="4" w:space="0" w:color="000000"/>
              <w:bottom w:val="single" w:sz="4" w:space="0" w:color="000000"/>
              <w:right w:val="single" w:sz="4" w:space="0" w:color="000000"/>
            </w:tcBorders>
          </w:tcPr>
          <w:p w14:paraId="5F3726EF" w14:textId="550EE2C0" w:rsidR="00862A38" w:rsidRPr="0083760D" w:rsidRDefault="0083760D" w:rsidP="0083760D">
            <w:pPr>
              <w:rPr>
                <w:sz w:val="20"/>
                <w:lang w:eastAsia="zh-CN"/>
              </w:rPr>
            </w:pPr>
            <w:r>
              <w:rPr>
                <w:sz w:val="20"/>
                <w:lang w:eastAsia="zh-CN"/>
              </w:rPr>
              <w:t>14.</w:t>
            </w: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DD86BF" w14:textId="77777777" w:rsidR="00862A38" w:rsidRPr="00D72FE8" w:rsidRDefault="00862A38" w:rsidP="00862A38">
            <w:pPr>
              <w:pStyle w:val="ListParagraph"/>
              <w:numPr>
                <w:ilvl w:val="0"/>
                <w:numId w:val="3"/>
              </w:numPr>
              <w:rPr>
                <w:rFonts w:ascii="Times New Roman" w:hAnsi="Times New Roman" w:cs="Times New Roman"/>
                <w:sz w:val="20"/>
                <w:szCs w:val="20"/>
                <w:lang w:eastAsia="zh-C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874B1F" w14:textId="62123D55" w:rsidR="00862A38" w:rsidRPr="001C6834" w:rsidRDefault="00862A38" w:rsidP="00862A38">
            <w:pPr>
              <w:widowControl w:val="0"/>
              <w:autoSpaceDE w:val="0"/>
              <w:autoSpaceDN w:val="0"/>
              <w:adjustRightInd w:val="0"/>
              <w:ind w:right="0"/>
              <w:jc w:val="both"/>
              <w:rPr>
                <w:sz w:val="20"/>
              </w:rPr>
            </w:pPr>
            <w:r w:rsidRPr="001C6834">
              <w:rPr>
                <w:color w:val="000000"/>
                <w:sz w:val="20"/>
              </w:rPr>
              <w:t>Volume-II Part-3 of 7 folder:</w:t>
            </w:r>
            <w:r w:rsidRPr="001C6834">
              <w:rPr>
                <w:color w:val="000000"/>
                <w:sz w:val="20"/>
              </w:rPr>
              <w:br/>
              <w:t>4.0 STATCOM Specification Rev-2 May-2020, page 56 of 63, section 9.4.b</w:t>
            </w:r>
          </w:p>
        </w:tc>
        <w:tc>
          <w:tcPr>
            <w:tcW w:w="5220" w:type="dxa"/>
            <w:tcBorders>
              <w:top w:val="single" w:sz="4" w:space="0" w:color="000000"/>
              <w:left w:val="single" w:sz="4" w:space="0" w:color="000000"/>
              <w:bottom w:val="single" w:sz="4" w:space="0" w:color="000000"/>
              <w:right w:val="single" w:sz="4" w:space="0" w:color="000000"/>
            </w:tcBorders>
            <w:vAlign w:val="center"/>
          </w:tcPr>
          <w:p w14:paraId="03598FCD" w14:textId="70C7CB54" w:rsidR="00862A38" w:rsidRPr="001C6834" w:rsidRDefault="00862A38" w:rsidP="00862A38">
            <w:pPr>
              <w:jc w:val="both"/>
              <w:rPr>
                <w:color w:val="000000"/>
                <w:sz w:val="20"/>
              </w:rPr>
            </w:pPr>
            <w:r w:rsidRPr="001C6834">
              <w:rPr>
                <w:color w:val="000000"/>
                <w:sz w:val="20"/>
              </w:rPr>
              <w:t>The simulator should provide an accurate network representation including network harmonic behavior.</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EE4D0B" w14:textId="3BD05378" w:rsidR="00862A38" w:rsidRPr="001C6834" w:rsidRDefault="00862A38" w:rsidP="00862A38">
            <w:pPr>
              <w:jc w:val="both"/>
              <w:rPr>
                <w:sz w:val="20"/>
              </w:rPr>
            </w:pPr>
            <w:r w:rsidRPr="001C6834">
              <w:rPr>
                <w:color w:val="000000"/>
                <w:sz w:val="20"/>
              </w:rPr>
              <w:t>The RTDS network equivalent size (bidder proposed to be maximum up to 10 buses) will be decided by Bidder and Employer with the limitations considering availability of hardware and it's compatibility to model and run the real time simulation.</w:t>
            </w:r>
          </w:p>
        </w:tc>
        <w:tc>
          <w:tcPr>
            <w:tcW w:w="3150" w:type="dxa"/>
            <w:tcBorders>
              <w:top w:val="single" w:sz="4" w:space="0" w:color="000000"/>
              <w:left w:val="single" w:sz="4" w:space="0" w:color="000000"/>
              <w:bottom w:val="single" w:sz="4" w:space="0" w:color="000000"/>
              <w:right w:val="single" w:sz="4" w:space="0" w:color="000000"/>
            </w:tcBorders>
          </w:tcPr>
          <w:p w14:paraId="5A0E60DB" w14:textId="24FDDE41" w:rsidR="00862A38" w:rsidRPr="00D72FE8" w:rsidRDefault="00912254" w:rsidP="00862A38">
            <w:pPr>
              <w:ind w:right="170"/>
              <w:jc w:val="both"/>
              <w:rPr>
                <w:sz w:val="20"/>
                <w:lang w:eastAsia="zh-CN"/>
              </w:rPr>
            </w:pPr>
            <w:r>
              <w:rPr>
                <w:sz w:val="20"/>
                <w:lang w:eastAsia="zh-CN"/>
              </w:rPr>
              <w:t>Bidder to quote asper provisions of biddi</w:t>
            </w:r>
            <w:r w:rsidR="00D1001E">
              <w:rPr>
                <w:sz w:val="20"/>
                <w:lang w:eastAsia="zh-CN"/>
              </w:rPr>
              <w:t>ng documents</w:t>
            </w:r>
          </w:p>
        </w:tc>
      </w:tr>
      <w:tr w:rsidR="00862A38" w:rsidRPr="00D72FE8" w14:paraId="734044FF" w14:textId="77777777" w:rsidTr="00C3663D">
        <w:tc>
          <w:tcPr>
            <w:tcW w:w="496" w:type="dxa"/>
            <w:tcBorders>
              <w:top w:val="single" w:sz="4" w:space="0" w:color="000000"/>
              <w:left w:val="single" w:sz="4" w:space="0" w:color="000000"/>
              <w:bottom w:val="single" w:sz="4" w:space="0" w:color="000000"/>
              <w:right w:val="single" w:sz="4" w:space="0" w:color="000000"/>
            </w:tcBorders>
          </w:tcPr>
          <w:p w14:paraId="5FDB1756" w14:textId="31BB612B" w:rsidR="00862A38" w:rsidRPr="0083760D" w:rsidRDefault="0083760D" w:rsidP="0083760D">
            <w:pPr>
              <w:rPr>
                <w:sz w:val="20"/>
                <w:lang w:eastAsia="zh-CN"/>
              </w:rPr>
            </w:pPr>
            <w:r>
              <w:rPr>
                <w:sz w:val="20"/>
                <w:lang w:eastAsia="zh-CN"/>
              </w:rPr>
              <w:t>15.</w:t>
            </w: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B1C93" w14:textId="77777777" w:rsidR="00862A38" w:rsidRPr="00D72FE8" w:rsidRDefault="00862A38" w:rsidP="00862A38">
            <w:pPr>
              <w:pStyle w:val="ListParagraph"/>
              <w:numPr>
                <w:ilvl w:val="0"/>
                <w:numId w:val="3"/>
              </w:numPr>
              <w:rPr>
                <w:rFonts w:ascii="Times New Roman" w:hAnsi="Times New Roman" w:cs="Times New Roman"/>
                <w:sz w:val="20"/>
                <w:szCs w:val="20"/>
                <w:lang w:eastAsia="zh-C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24278A" w14:textId="421F0978" w:rsidR="00862A38" w:rsidRPr="001C6834" w:rsidRDefault="00862A38" w:rsidP="00862A38">
            <w:pPr>
              <w:widowControl w:val="0"/>
              <w:autoSpaceDE w:val="0"/>
              <w:autoSpaceDN w:val="0"/>
              <w:adjustRightInd w:val="0"/>
              <w:ind w:right="0"/>
              <w:jc w:val="both"/>
              <w:rPr>
                <w:sz w:val="20"/>
              </w:rPr>
            </w:pPr>
            <w:r w:rsidRPr="001C6834">
              <w:rPr>
                <w:color w:val="000000"/>
                <w:sz w:val="20"/>
              </w:rPr>
              <w:t>Volume -II Part 1 of 7_ 1.0 Sections_Project_Statcom Ramgarh</w:t>
            </w:r>
            <w:r w:rsidRPr="001C6834">
              <w:rPr>
                <w:color w:val="000000"/>
                <w:sz w:val="20"/>
              </w:rPr>
              <w:br/>
              <w:t xml:space="preserve">Clause: 4.0, II </w:t>
            </w:r>
          </w:p>
        </w:tc>
        <w:tc>
          <w:tcPr>
            <w:tcW w:w="5220" w:type="dxa"/>
            <w:tcBorders>
              <w:top w:val="single" w:sz="4" w:space="0" w:color="000000"/>
              <w:left w:val="single" w:sz="4" w:space="0" w:color="000000"/>
              <w:bottom w:val="single" w:sz="4" w:space="0" w:color="000000"/>
              <w:right w:val="single" w:sz="4" w:space="0" w:color="000000"/>
            </w:tcBorders>
            <w:vAlign w:val="center"/>
          </w:tcPr>
          <w:p w14:paraId="700DC7F3" w14:textId="3BBB297E" w:rsidR="00862A38" w:rsidRPr="001C6834" w:rsidRDefault="00862A38" w:rsidP="00862A38">
            <w:pPr>
              <w:jc w:val="both"/>
              <w:rPr>
                <w:color w:val="000000"/>
                <w:sz w:val="20"/>
              </w:rPr>
            </w:pPr>
            <w:r w:rsidRPr="001C6834">
              <w:rPr>
                <w:color w:val="000000"/>
                <w:sz w:val="20"/>
              </w:rPr>
              <w:t>Meteorological data</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BCA7FE" w14:textId="1633AC01" w:rsidR="00862A38" w:rsidRPr="001C6834" w:rsidRDefault="00862A38" w:rsidP="00D1001E">
            <w:pPr>
              <w:rPr>
                <w:sz w:val="20"/>
              </w:rPr>
            </w:pPr>
            <w:r w:rsidRPr="001C6834">
              <w:rPr>
                <w:color w:val="000000"/>
                <w:sz w:val="20"/>
              </w:rPr>
              <w:t>The below mentioned data are not covered in the specification. It is requested to customer to provide below info.</w:t>
            </w:r>
            <w:r w:rsidRPr="001C6834">
              <w:rPr>
                <w:color w:val="000000"/>
                <w:sz w:val="20"/>
              </w:rPr>
              <w:br/>
              <w:t>1. Relative humidity</w:t>
            </w:r>
            <w:r w:rsidRPr="001C6834">
              <w:rPr>
                <w:color w:val="000000"/>
                <w:sz w:val="20"/>
              </w:rPr>
              <w:br/>
              <w:t>2. Maximum solar constant</w:t>
            </w:r>
            <w:r w:rsidRPr="001C6834">
              <w:rPr>
                <w:color w:val="000000"/>
                <w:sz w:val="20"/>
              </w:rPr>
              <w:br/>
              <w:t>3. Corrossion level</w:t>
            </w:r>
            <w:r w:rsidRPr="001C6834">
              <w:rPr>
                <w:color w:val="000000"/>
                <w:sz w:val="20"/>
              </w:rPr>
              <w:br/>
              <w:t>4. GPS coordinates</w:t>
            </w:r>
            <w:r w:rsidRPr="001C6834">
              <w:rPr>
                <w:color w:val="000000"/>
                <w:sz w:val="20"/>
              </w:rPr>
              <w:br/>
              <w:t>5. Lightning ground flash density</w:t>
            </w:r>
            <w:r w:rsidRPr="001C6834">
              <w:rPr>
                <w:color w:val="000000"/>
                <w:sz w:val="20"/>
              </w:rPr>
              <w:br/>
              <w:t>6. Seismic design: Peak Ground Acceleration: (horizontal / vertical) [g/zone]</w:t>
            </w:r>
          </w:p>
        </w:tc>
        <w:tc>
          <w:tcPr>
            <w:tcW w:w="3150" w:type="dxa"/>
            <w:tcBorders>
              <w:top w:val="single" w:sz="4" w:space="0" w:color="000000"/>
              <w:left w:val="single" w:sz="4" w:space="0" w:color="000000"/>
              <w:bottom w:val="single" w:sz="4" w:space="0" w:color="000000"/>
              <w:right w:val="single" w:sz="4" w:space="0" w:color="000000"/>
            </w:tcBorders>
          </w:tcPr>
          <w:p w14:paraId="29493AE4" w14:textId="06B369CE" w:rsidR="000E4D72" w:rsidRDefault="000E4D72" w:rsidP="000E4D72">
            <w:pPr>
              <w:pStyle w:val="Default"/>
              <w:ind w:right="170"/>
              <w:jc w:val="both"/>
              <w:rPr>
                <w:sz w:val="20"/>
                <w:lang w:eastAsia="zh-CN"/>
              </w:rPr>
            </w:pPr>
            <w:r>
              <w:rPr>
                <w:sz w:val="20"/>
              </w:rPr>
              <w:t xml:space="preserve">Kindly refer reply against similar query at </w:t>
            </w:r>
            <w:r>
              <w:rPr>
                <w:sz w:val="20"/>
                <w:lang w:eastAsia="zh-CN"/>
              </w:rPr>
              <w:t xml:space="preserve">Sl no 6 </w:t>
            </w:r>
            <w:r>
              <w:rPr>
                <w:sz w:val="20"/>
              </w:rPr>
              <w:t>in Clarifications-I (Technical Portion-Part 1</w:t>
            </w:r>
            <w:r>
              <w:rPr>
                <w:sz w:val="20"/>
                <w:lang w:eastAsia="zh-CN"/>
              </w:rPr>
              <w:t>)</w:t>
            </w:r>
          </w:p>
          <w:p w14:paraId="6F8598B5" w14:textId="03ABACD6" w:rsidR="00862A38" w:rsidRPr="00D72FE8" w:rsidRDefault="00862A38" w:rsidP="00862A38">
            <w:pPr>
              <w:ind w:right="170"/>
              <w:jc w:val="both"/>
              <w:rPr>
                <w:sz w:val="20"/>
                <w:lang w:eastAsia="zh-CN"/>
              </w:rPr>
            </w:pPr>
          </w:p>
        </w:tc>
      </w:tr>
      <w:tr w:rsidR="00862A38" w:rsidRPr="00D72FE8" w14:paraId="34F94094" w14:textId="77777777" w:rsidTr="00C3663D">
        <w:tc>
          <w:tcPr>
            <w:tcW w:w="496" w:type="dxa"/>
            <w:tcBorders>
              <w:top w:val="single" w:sz="4" w:space="0" w:color="000000"/>
              <w:left w:val="single" w:sz="4" w:space="0" w:color="000000"/>
              <w:bottom w:val="single" w:sz="4" w:space="0" w:color="000000"/>
              <w:right w:val="single" w:sz="4" w:space="0" w:color="000000"/>
            </w:tcBorders>
          </w:tcPr>
          <w:p w14:paraId="38174BAE" w14:textId="248DABE0" w:rsidR="00862A38" w:rsidRPr="0083760D" w:rsidRDefault="0083760D" w:rsidP="0083760D">
            <w:pPr>
              <w:rPr>
                <w:sz w:val="20"/>
                <w:lang w:eastAsia="zh-CN"/>
              </w:rPr>
            </w:pPr>
            <w:r>
              <w:rPr>
                <w:sz w:val="20"/>
                <w:lang w:eastAsia="zh-CN"/>
              </w:rPr>
              <w:t>16.</w:t>
            </w: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BF2215" w14:textId="77777777" w:rsidR="00862A38" w:rsidRPr="00D72FE8" w:rsidRDefault="00862A38" w:rsidP="00862A38">
            <w:pPr>
              <w:pStyle w:val="ListParagraph"/>
              <w:numPr>
                <w:ilvl w:val="0"/>
                <w:numId w:val="3"/>
              </w:numPr>
              <w:rPr>
                <w:rFonts w:ascii="Times New Roman" w:hAnsi="Times New Roman" w:cs="Times New Roman"/>
                <w:sz w:val="20"/>
                <w:szCs w:val="20"/>
                <w:lang w:eastAsia="zh-C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8B7198" w14:textId="575A650C" w:rsidR="00862A38" w:rsidRPr="001C6834" w:rsidRDefault="00862A38" w:rsidP="00862A38">
            <w:pPr>
              <w:widowControl w:val="0"/>
              <w:autoSpaceDE w:val="0"/>
              <w:autoSpaceDN w:val="0"/>
              <w:adjustRightInd w:val="0"/>
              <w:ind w:right="0"/>
              <w:jc w:val="both"/>
              <w:rPr>
                <w:sz w:val="20"/>
              </w:rPr>
            </w:pPr>
            <w:r w:rsidRPr="001C6834">
              <w:rPr>
                <w:color w:val="000000"/>
                <w:sz w:val="20"/>
              </w:rPr>
              <w:t>Volume -II Part 3 of 7_ 4. Section-STATCOM Station</w:t>
            </w:r>
            <w:r w:rsidRPr="001C6834">
              <w:rPr>
                <w:color w:val="000000"/>
                <w:sz w:val="20"/>
              </w:rPr>
              <w:br/>
              <w:t>8.3.2</w:t>
            </w:r>
          </w:p>
        </w:tc>
        <w:tc>
          <w:tcPr>
            <w:tcW w:w="5220" w:type="dxa"/>
            <w:tcBorders>
              <w:top w:val="single" w:sz="4" w:space="0" w:color="000000"/>
              <w:left w:val="single" w:sz="4" w:space="0" w:color="000000"/>
              <w:bottom w:val="single" w:sz="4" w:space="0" w:color="000000"/>
              <w:right w:val="single" w:sz="4" w:space="0" w:color="000000"/>
            </w:tcBorders>
            <w:vAlign w:val="center"/>
          </w:tcPr>
          <w:p w14:paraId="5391B8B2" w14:textId="41E37086" w:rsidR="00862A38" w:rsidRPr="001C6834" w:rsidRDefault="00862A38" w:rsidP="00862A38">
            <w:pPr>
              <w:jc w:val="both"/>
              <w:rPr>
                <w:color w:val="000000"/>
                <w:sz w:val="20"/>
              </w:rPr>
            </w:pPr>
            <w:r w:rsidRPr="001C6834">
              <w:rPr>
                <w:color w:val="000000"/>
                <w:sz w:val="20"/>
              </w:rPr>
              <w:t>The Contractor shall provide the necessary wiring from existing Switchgear to its control room.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6774D6" w14:textId="4D60A57D" w:rsidR="00862A38" w:rsidRPr="001C6834" w:rsidRDefault="00862A38" w:rsidP="00862A38">
            <w:pPr>
              <w:jc w:val="both"/>
              <w:rPr>
                <w:sz w:val="20"/>
              </w:rPr>
            </w:pPr>
            <w:r w:rsidRPr="001C6834">
              <w:rPr>
                <w:color w:val="000000"/>
                <w:sz w:val="20"/>
              </w:rPr>
              <w:t>It is request to kindly provide the interconnections to be considered and tentative routing for cable trench assessment and to have clarity on delivery limit.</w:t>
            </w:r>
          </w:p>
        </w:tc>
        <w:tc>
          <w:tcPr>
            <w:tcW w:w="3150" w:type="dxa"/>
            <w:tcBorders>
              <w:top w:val="single" w:sz="4" w:space="0" w:color="000000"/>
              <w:left w:val="single" w:sz="4" w:space="0" w:color="000000"/>
              <w:bottom w:val="single" w:sz="4" w:space="0" w:color="000000"/>
              <w:right w:val="single" w:sz="4" w:space="0" w:color="000000"/>
            </w:tcBorders>
          </w:tcPr>
          <w:p w14:paraId="53F9E5FF" w14:textId="1C3A60B1" w:rsidR="00862A38" w:rsidRPr="00D72FE8" w:rsidRDefault="005A558C" w:rsidP="00862A38">
            <w:pPr>
              <w:ind w:right="170"/>
              <w:jc w:val="both"/>
              <w:rPr>
                <w:sz w:val="20"/>
                <w:lang w:eastAsia="zh-CN"/>
              </w:rPr>
            </w:pPr>
            <w:r>
              <w:rPr>
                <w:sz w:val="20"/>
                <w:lang w:eastAsia="zh-CN"/>
              </w:rPr>
              <w:t>Bidder to quote as per provisions of bidding documents.</w:t>
            </w:r>
          </w:p>
        </w:tc>
      </w:tr>
      <w:tr w:rsidR="00862A38" w:rsidRPr="00D72FE8" w14:paraId="5FCC837A" w14:textId="77777777" w:rsidTr="00C3663D">
        <w:tc>
          <w:tcPr>
            <w:tcW w:w="496" w:type="dxa"/>
            <w:tcBorders>
              <w:top w:val="single" w:sz="4" w:space="0" w:color="000000"/>
              <w:left w:val="single" w:sz="4" w:space="0" w:color="000000"/>
              <w:bottom w:val="single" w:sz="4" w:space="0" w:color="000000"/>
              <w:right w:val="single" w:sz="4" w:space="0" w:color="000000"/>
            </w:tcBorders>
          </w:tcPr>
          <w:p w14:paraId="1153A1D1" w14:textId="0999C97E" w:rsidR="00862A38" w:rsidRPr="0083760D" w:rsidRDefault="0083760D" w:rsidP="0083760D">
            <w:pPr>
              <w:rPr>
                <w:sz w:val="20"/>
                <w:lang w:eastAsia="zh-CN"/>
              </w:rPr>
            </w:pPr>
            <w:r>
              <w:rPr>
                <w:sz w:val="20"/>
                <w:lang w:eastAsia="zh-CN"/>
              </w:rPr>
              <w:t>17.</w:t>
            </w: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738BEB" w14:textId="77777777" w:rsidR="00862A38" w:rsidRPr="00D72FE8" w:rsidRDefault="00862A38" w:rsidP="00862A38">
            <w:pPr>
              <w:pStyle w:val="ListParagraph"/>
              <w:numPr>
                <w:ilvl w:val="0"/>
                <w:numId w:val="3"/>
              </w:numPr>
              <w:rPr>
                <w:rFonts w:ascii="Times New Roman" w:hAnsi="Times New Roman" w:cs="Times New Roman"/>
                <w:sz w:val="20"/>
                <w:szCs w:val="20"/>
                <w:lang w:eastAsia="zh-C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CB8AA9" w14:textId="0FB979F7" w:rsidR="00862A38" w:rsidRPr="001C6834" w:rsidRDefault="00862A38" w:rsidP="00862A38">
            <w:pPr>
              <w:widowControl w:val="0"/>
              <w:autoSpaceDE w:val="0"/>
              <w:autoSpaceDN w:val="0"/>
              <w:adjustRightInd w:val="0"/>
              <w:ind w:right="0"/>
              <w:jc w:val="both"/>
              <w:rPr>
                <w:sz w:val="20"/>
              </w:rPr>
            </w:pPr>
            <w:r w:rsidRPr="001C6834">
              <w:rPr>
                <w:color w:val="000000"/>
                <w:sz w:val="20"/>
              </w:rPr>
              <w:t>Volume-II Part-3 of 7 "4.0 STATCOM Specification Rev-2 May-2020" Clause 8.11</w:t>
            </w:r>
          </w:p>
        </w:tc>
        <w:tc>
          <w:tcPr>
            <w:tcW w:w="5220" w:type="dxa"/>
            <w:tcBorders>
              <w:top w:val="single" w:sz="4" w:space="0" w:color="000000"/>
              <w:left w:val="single" w:sz="4" w:space="0" w:color="000000"/>
              <w:bottom w:val="single" w:sz="4" w:space="0" w:color="000000"/>
              <w:right w:val="single" w:sz="4" w:space="0" w:color="000000"/>
            </w:tcBorders>
            <w:vAlign w:val="center"/>
          </w:tcPr>
          <w:p w14:paraId="4A9382DC" w14:textId="5988AC21" w:rsidR="00862A38" w:rsidRPr="001C6834" w:rsidRDefault="00862A38" w:rsidP="00862A38">
            <w:pPr>
              <w:jc w:val="both"/>
              <w:rPr>
                <w:color w:val="000000"/>
                <w:sz w:val="20"/>
              </w:rPr>
            </w:pPr>
            <w:r w:rsidRPr="001C6834">
              <w:rPr>
                <w:color w:val="000000"/>
                <w:sz w:val="20"/>
              </w:rPr>
              <w:t xml:space="preserve">One of the main incomer shall be supplied from 33kV tertiary winding of 400/220/33kV ICT existing at the substation as per the detail provided in Section Project.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10095E" w14:textId="6B405F0E" w:rsidR="00862A38" w:rsidRPr="001C6834" w:rsidRDefault="00862A38" w:rsidP="00862A38">
            <w:pPr>
              <w:jc w:val="both"/>
              <w:rPr>
                <w:sz w:val="20"/>
              </w:rPr>
            </w:pPr>
            <w:r w:rsidRPr="001C6834">
              <w:rPr>
                <w:color w:val="000000"/>
                <w:sz w:val="20"/>
              </w:rPr>
              <w:t>Bidder requests the customer to provide the 33kV incomer from tertiary winding of 400/220/33kV ICT that is close to the STATCOM station layout. Customer to advise the distance from ICT to STATCOM site area.</w:t>
            </w:r>
          </w:p>
        </w:tc>
        <w:tc>
          <w:tcPr>
            <w:tcW w:w="3150" w:type="dxa"/>
            <w:tcBorders>
              <w:top w:val="single" w:sz="4" w:space="0" w:color="000000"/>
              <w:left w:val="single" w:sz="4" w:space="0" w:color="000000"/>
              <w:bottom w:val="single" w:sz="4" w:space="0" w:color="000000"/>
              <w:right w:val="single" w:sz="4" w:space="0" w:color="000000"/>
            </w:tcBorders>
          </w:tcPr>
          <w:p w14:paraId="02E6A81D" w14:textId="4BA8D60A" w:rsidR="000E4D72" w:rsidRDefault="000E4D72" w:rsidP="000E4D72">
            <w:pPr>
              <w:pStyle w:val="Default"/>
              <w:ind w:right="170"/>
              <w:jc w:val="both"/>
              <w:rPr>
                <w:sz w:val="20"/>
                <w:lang w:eastAsia="zh-CN"/>
              </w:rPr>
            </w:pPr>
            <w:r>
              <w:rPr>
                <w:sz w:val="20"/>
              </w:rPr>
              <w:t xml:space="preserve">Kindly refer reply against similar query at </w:t>
            </w:r>
            <w:r>
              <w:rPr>
                <w:sz w:val="20"/>
                <w:lang w:eastAsia="zh-CN"/>
              </w:rPr>
              <w:t xml:space="preserve">Sl no 145 </w:t>
            </w:r>
            <w:r>
              <w:rPr>
                <w:sz w:val="20"/>
              </w:rPr>
              <w:t>in Clarifications-I (Technical Portion-Part 1</w:t>
            </w:r>
            <w:r>
              <w:rPr>
                <w:sz w:val="20"/>
                <w:lang w:eastAsia="zh-CN"/>
              </w:rPr>
              <w:t>)</w:t>
            </w:r>
          </w:p>
          <w:p w14:paraId="3A440DA7" w14:textId="2BEECACB" w:rsidR="00862A38" w:rsidRPr="00D72FE8" w:rsidRDefault="00862A38" w:rsidP="00862A38">
            <w:pPr>
              <w:ind w:right="170"/>
              <w:jc w:val="both"/>
              <w:rPr>
                <w:sz w:val="20"/>
                <w:lang w:eastAsia="zh-CN"/>
              </w:rPr>
            </w:pPr>
          </w:p>
        </w:tc>
      </w:tr>
      <w:tr w:rsidR="00862A38" w:rsidRPr="00D72FE8" w14:paraId="3BBC447A" w14:textId="77777777" w:rsidTr="00C3663D">
        <w:tc>
          <w:tcPr>
            <w:tcW w:w="496" w:type="dxa"/>
            <w:tcBorders>
              <w:top w:val="single" w:sz="4" w:space="0" w:color="000000"/>
              <w:left w:val="single" w:sz="4" w:space="0" w:color="000000"/>
              <w:bottom w:val="single" w:sz="4" w:space="0" w:color="000000"/>
              <w:right w:val="single" w:sz="4" w:space="0" w:color="000000"/>
            </w:tcBorders>
          </w:tcPr>
          <w:p w14:paraId="2FCD8FF0" w14:textId="22FAEAA4" w:rsidR="00862A38" w:rsidRPr="0083760D" w:rsidRDefault="0083760D" w:rsidP="0083760D">
            <w:pPr>
              <w:rPr>
                <w:sz w:val="20"/>
                <w:lang w:eastAsia="zh-CN"/>
              </w:rPr>
            </w:pPr>
            <w:r>
              <w:rPr>
                <w:sz w:val="20"/>
                <w:lang w:eastAsia="zh-CN"/>
              </w:rPr>
              <w:lastRenderedPageBreak/>
              <w:t>18.</w:t>
            </w: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17ADC5" w14:textId="77777777" w:rsidR="00862A38" w:rsidRPr="00D72FE8" w:rsidRDefault="00862A38" w:rsidP="00862A38">
            <w:pPr>
              <w:pStyle w:val="ListParagraph"/>
              <w:numPr>
                <w:ilvl w:val="0"/>
                <w:numId w:val="3"/>
              </w:numPr>
              <w:rPr>
                <w:rFonts w:ascii="Times New Roman" w:hAnsi="Times New Roman" w:cs="Times New Roman"/>
                <w:sz w:val="20"/>
                <w:szCs w:val="20"/>
                <w:lang w:eastAsia="zh-C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7258A0" w14:textId="1F8B7999" w:rsidR="00862A38" w:rsidRPr="001C6834" w:rsidRDefault="00862A38" w:rsidP="00862A38">
            <w:pPr>
              <w:widowControl w:val="0"/>
              <w:autoSpaceDE w:val="0"/>
              <w:autoSpaceDN w:val="0"/>
              <w:adjustRightInd w:val="0"/>
              <w:ind w:right="0"/>
              <w:jc w:val="both"/>
              <w:rPr>
                <w:sz w:val="20"/>
              </w:rPr>
            </w:pPr>
            <w:r w:rsidRPr="001C6834">
              <w:rPr>
                <w:color w:val="000000"/>
                <w:sz w:val="20"/>
              </w:rPr>
              <w:t>Technical Specification: Section 2.2.1, Clause H</w:t>
            </w:r>
          </w:p>
        </w:tc>
        <w:tc>
          <w:tcPr>
            <w:tcW w:w="5220" w:type="dxa"/>
            <w:tcBorders>
              <w:top w:val="single" w:sz="4" w:space="0" w:color="000000"/>
              <w:left w:val="single" w:sz="4" w:space="0" w:color="000000"/>
              <w:bottom w:val="single" w:sz="4" w:space="0" w:color="000000"/>
              <w:right w:val="single" w:sz="4" w:space="0" w:color="000000"/>
            </w:tcBorders>
            <w:vAlign w:val="center"/>
          </w:tcPr>
          <w:p w14:paraId="44BEC7EB" w14:textId="44C4B06F" w:rsidR="00862A38" w:rsidRPr="001C6834" w:rsidRDefault="00862A38" w:rsidP="00862A38">
            <w:pPr>
              <w:jc w:val="both"/>
              <w:rPr>
                <w:color w:val="000000"/>
                <w:sz w:val="20"/>
              </w:rPr>
            </w:pPr>
            <w:r w:rsidRPr="001C6834">
              <w:rPr>
                <w:color w:val="000000"/>
                <w:sz w:val="20"/>
              </w:rPr>
              <w:t>Integration of STATCOM station to substation SAS via IEC 61850</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085B62" w14:textId="48B16199" w:rsidR="00862A38" w:rsidRPr="001C6834" w:rsidRDefault="00862A38" w:rsidP="00862A38">
            <w:pPr>
              <w:jc w:val="both"/>
              <w:rPr>
                <w:sz w:val="20"/>
              </w:rPr>
            </w:pPr>
            <w:r w:rsidRPr="001C6834">
              <w:rPr>
                <w:color w:val="000000"/>
                <w:sz w:val="20"/>
              </w:rPr>
              <w:t>It is reqiested to customer to clarify, if the Ramgarh substation SAS be designed with IEC 61850 supporting PRP configuration?</w:t>
            </w:r>
          </w:p>
        </w:tc>
        <w:tc>
          <w:tcPr>
            <w:tcW w:w="3150" w:type="dxa"/>
            <w:tcBorders>
              <w:top w:val="single" w:sz="4" w:space="0" w:color="000000"/>
              <w:left w:val="single" w:sz="4" w:space="0" w:color="000000"/>
              <w:bottom w:val="single" w:sz="4" w:space="0" w:color="000000"/>
              <w:right w:val="single" w:sz="4" w:space="0" w:color="000000"/>
            </w:tcBorders>
          </w:tcPr>
          <w:p w14:paraId="69A6B6B6" w14:textId="3542F32B" w:rsidR="00862A38" w:rsidRPr="00D72FE8" w:rsidRDefault="00757433" w:rsidP="00862A38">
            <w:pPr>
              <w:ind w:right="170"/>
              <w:jc w:val="both"/>
              <w:rPr>
                <w:sz w:val="20"/>
                <w:lang w:eastAsia="zh-CN"/>
              </w:rPr>
            </w:pPr>
            <w:r>
              <w:rPr>
                <w:sz w:val="20"/>
                <w:lang w:eastAsia="zh-CN"/>
              </w:rPr>
              <w:t>Bidder to quote as per provisions of bidding documents.</w:t>
            </w:r>
          </w:p>
        </w:tc>
      </w:tr>
      <w:tr w:rsidR="00862A38" w:rsidRPr="00D72FE8" w14:paraId="6FA54F00" w14:textId="77777777" w:rsidTr="00C3663D">
        <w:tc>
          <w:tcPr>
            <w:tcW w:w="496" w:type="dxa"/>
            <w:tcBorders>
              <w:top w:val="single" w:sz="4" w:space="0" w:color="000000"/>
              <w:left w:val="single" w:sz="4" w:space="0" w:color="000000"/>
              <w:bottom w:val="single" w:sz="4" w:space="0" w:color="000000"/>
              <w:right w:val="single" w:sz="4" w:space="0" w:color="000000"/>
            </w:tcBorders>
          </w:tcPr>
          <w:p w14:paraId="1EF4073A" w14:textId="2BC8A21B" w:rsidR="00862A38" w:rsidRPr="0083760D" w:rsidRDefault="0083760D" w:rsidP="0083760D">
            <w:pPr>
              <w:rPr>
                <w:sz w:val="20"/>
                <w:lang w:eastAsia="zh-CN"/>
              </w:rPr>
            </w:pPr>
            <w:r>
              <w:rPr>
                <w:sz w:val="20"/>
                <w:lang w:eastAsia="zh-CN"/>
              </w:rPr>
              <w:t>19.</w:t>
            </w: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C5F40B" w14:textId="77777777" w:rsidR="00862A38" w:rsidRPr="00D72FE8" w:rsidRDefault="00862A38" w:rsidP="00862A38">
            <w:pPr>
              <w:pStyle w:val="ListParagraph"/>
              <w:numPr>
                <w:ilvl w:val="0"/>
                <w:numId w:val="3"/>
              </w:numPr>
              <w:rPr>
                <w:rFonts w:ascii="Times New Roman" w:hAnsi="Times New Roman" w:cs="Times New Roman"/>
                <w:sz w:val="20"/>
                <w:szCs w:val="20"/>
                <w:lang w:eastAsia="zh-C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3017C5" w14:textId="57FA0B2A" w:rsidR="00862A38" w:rsidRPr="001C6834" w:rsidRDefault="00862A38" w:rsidP="00862A38">
            <w:pPr>
              <w:widowControl w:val="0"/>
              <w:autoSpaceDE w:val="0"/>
              <w:autoSpaceDN w:val="0"/>
              <w:adjustRightInd w:val="0"/>
              <w:ind w:right="0"/>
              <w:jc w:val="both"/>
              <w:rPr>
                <w:sz w:val="20"/>
              </w:rPr>
            </w:pPr>
            <w:r w:rsidRPr="001C6834">
              <w:rPr>
                <w:color w:val="000000"/>
                <w:sz w:val="20"/>
              </w:rPr>
              <w:t>General</w:t>
            </w:r>
          </w:p>
        </w:tc>
        <w:tc>
          <w:tcPr>
            <w:tcW w:w="5220" w:type="dxa"/>
            <w:tcBorders>
              <w:top w:val="single" w:sz="4" w:space="0" w:color="000000"/>
              <w:left w:val="single" w:sz="4" w:space="0" w:color="000000"/>
              <w:bottom w:val="single" w:sz="4" w:space="0" w:color="000000"/>
              <w:right w:val="single" w:sz="4" w:space="0" w:color="000000"/>
            </w:tcBorders>
            <w:vAlign w:val="center"/>
          </w:tcPr>
          <w:p w14:paraId="030CCF3D" w14:textId="2E8B2945" w:rsidR="00862A38" w:rsidRPr="001C6834" w:rsidRDefault="00862A38" w:rsidP="00862A38">
            <w:pPr>
              <w:jc w:val="both"/>
              <w:rPr>
                <w:color w:val="000000"/>
                <w:sz w:val="20"/>
              </w:rPr>
            </w:pPr>
            <w:r w:rsidRPr="001C6834">
              <w:rPr>
                <w:color w:val="000000"/>
                <w:sz w:val="20"/>
              </w:rPr>
              <w:t xml:space="preserve">Clarifications and amendments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771581" w14:textId="2BBAFBD5" w:rsidR="00862A38" w:rsidRPr="001C6834" w:rsidRDefault="00862A38" w:rsidP="00862A38">
            <w:pPr>
              <w:jc w:val="both"/>
              <w:rPr>
                <w:sz w:val="20"/>
              </w:rPr>
            </w:pPr>
            <w:r w:rsidRPr="001C6834">
              <w:rPr>
                <w:color w:val="000000"/>
                <w:sz w:val="20"/>
              </w:rPr>
              <w:t>Bidder understands that the clarifications/Amendments received from REC/CEA/CTUIL for the subject project has the highest order of precedence.</w:t>
            </w:r>
          </w:p>
        </w:tc>
        <w:tc>
          <w:tcPr>
            <w:tcW w:w="3150" w:type="dxa"/>
            <w:tcBorders>
              <w:top w:val="single" w:sz="4" w:space="0" w:color="000000"/>
              <w:left w:val="single" w:sz="4" w:space="0" w:color="000000"/>
              <w:bottom w:val="single" w:sz="4" w:space="0" w:color="000000"/>
              <w:right w:val="single" w:sz="4" w:space="0" w:color="000000"/>
            </w:tcBorders>
          </w:tcPr>
          <w:p w14:paraId="7C80AE22" w14:textId="1CAB90C2" w:rsidR="00862A38" w:rsidRPr="00D72FE8" w:rsidRDefault="00934B2A" w:rsidP="00862A38">
            <w:pPr>
              <w:ind w:right="170"/>
              <w:jc w:val="both"/>
              <w:rPr>
                <w:sz w:val="20"/>
                <w:lang w:eastAsia="zh-CN"/>
              </w:rPr>
            </w:pPr>
            <w:r>
              <w:rPr>
                <w:sz w:val="20"/>
                <w:lang w:eastAsia="zh-CN"/>
              </w:rPr>
              <w:t>Bidder to quote as per provisions of bidding documents.</w:t>
            </w:r>
          </w:p>
        </w:tc>
      </w:tr>
      <w:tr w:rsidR="00862A38" w:rsidRPr="00D72FE8" w14:paraId="2EE101AB" w14:textId="77777777" w:rsidTr="00C3663D">
        <w:tc>
          <w:tcPr>
            <w:tcW w:w="496" w:type="dxa"/>
            <w:tcBorders>
              <w:top w:val="single" w:sz="4" w:space="0" w:color="000000"/>
              <w:left w:val="single" w:sz="4" w:space="0" w:color="000000"/>
              <w:bottom w:val="single" w:sz="4" w:space="0" w:color="000000"/>
              <w:right w:val="single" w:sz="4" w:space="0" w:color="000000"/>
            </w:tcBorders>
          </w:tcPr>
          <w:p w14:paraId="081B7AB6" w14:textId="6CDA664F" w:rsidR="00862A38" w:rsidRPr="0083760D" w:rsidRDefault="0083760D" w:rsidP="0083760D">
            <w:pPr>
              <w:rPr>
                <w:sz w:val="20"/>
                <w:lang w:eastAsia="zh-CN"/>
              </w:rPr>
            </w:pPr>
            <w:r>
              <w:rPr>
                <w:sz w:val="20"/>
                <w:lang w:eastAsia="zh-CN"/>
              </w:rPr>
              <w:t>20.</w:t>
            </w: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3F5A0E" w14:textId="77777777" w:rsidR="00862A38" w:rsidRPr="00D72FE8" w:rsidRDefault="00862A38" w:rsidP="00862A38">
            <w:pPr>
              <w:pStyle w:val="ListParagraph"/>
              <w:numPr>
                <w:ilvl w:val="0"/>
                <w:numId w:val="3"/>
              </w:numPr>
              <w:rPr>
                <w:rFonts w:ascii="Times New Roman" w:hAnsi="Times New Roman" w:cs="Times New Roman"/>
                <w:sz w:val="20"/>
                <w:szCs w:val="20"/>
                <w:lang w:eastAsia="zh-C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6E9EEF" w14:textId="3F5BE3F5" w:rsidR="00862A38" w:rsidRPr="001C6834" w:rsidRDefault="00862A38" w:rsidP="00862A38">
            <w:pPr>
              <w:widowControl w:val="0"/>
              <w:autoSpaceDE w:val="0"/>
              <w:autoSpaceDN w:val="0"/>
              <w:adjustRightInd w:val="0"/>
              <w:ind w:right="0"/>
              <w:jc w:val="both"/>
              <w:rPr>
                <w:sz w:val="20"/>
              </w:rPr>
            </w:pPr>
            <w:r w:rsidRPr="001C6834">
              <w:rPr>
                <w:color w:val="000000"/>
                <w:sz w:val="20"/>
              </w:rPr>
              <w:t> Volume-II Part-3 of 7 "4.0 STATCOM Specification Rev-2 May-2020"</w:t>
            </w:r>
            <w:r w:rsidRPr="001C6834">
              <w:rPr>
                <w:color w:val="000000"/>
                <w:sz w:val="20"/>
              </w:rPr>
              <w:br/>
              <w:t>Clause 6.7.5</w:t>
            </w:r>
          </w:p>
        </w:tc>
        <w:tc>
          <w:tcPr>
            <w:tcW w:w="5220" w:type="dxa"/>
            <w:tcBorders>
              <w:top w:val="single" w:sz="4" w:space="0" w:color="000000"/>
              <w:left w:val="single" w:sz="4" w:space="0" w:color="000000"/>
              <w:bottom w:val="single" w:sz="4" w:space="0" w:color="000000"/>
              <w:right w:val="single" w:sz="4" w:space="0" w:color="000000"/>
            </w:tcBorders>
            <w:vAlign w:val="center"/>
          </w:tcPr>
          <w:p w14:paraId="2CD3F41E" w14:textId="43451614" w:rsidR="00862A38" w:rsidRPr="001C6834" w:rsidRDefault="00862A38" w:rsidP="00862A38">
            <w:pPr>
              <w:jc w:val="both"/>
              <w:rPr>
                <w:color w:val="000000"/>
                <w:sz w:val="20"/>
              </w:rPr>
            </w:pPr>
            <w:r w:rsidRPr="001C6834">
              <w:rPr>
                <w:color w:val="000000"/>
                <w:sz w:val="20"/>
              </w:rPr>
              <w:t> The leakage distance for all AC insulators for outdoor installation shall not be less than 25 mm/kV of the maximum operating phase to earth rms voltage at the insulator.</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48ECB4" w14:textId="4C6CE291" w:rsidR="00862A38" w:rsidRPr="001C6834" w:rsidRDefault="00862A38" w:rsidP="00862A38">
            <w:pPr>
              <w:jc w:val="both"/>
              <w:rPr>
                <w:sz w:val="20"/>
              </w:rPr>
            </w:pPr>
            <w:r w:rsidRPr="001C6834">
              <w:rPr>
                <w:color w:val="000000"/>
                <w:sz w:val="20"/>
              </w:rPr>
              <w:br/>
              <w:t>Bidder understands that all equipment bushings, except Power Transformer shall be of creepage “25mm/kVph-ph” corresponding to “Heavy” pollution. Power Transformer bushings, string insulators, long rod etc, shall be of minimum “31 mm/kVph-ph” creepage distance corresponding to “Very Heavy” pollution. Please confirm.</w:t>
            </w:r>
          </w:p>
        </w:tc>
        <w:tc>
          <w:tcPr>
            <w:tcW w:w="3150" w:type="dxa"/>
            <w:tcBorders>
              <w:top w:val="single" w:sz="4" w:space="0" w:color="000000"/>
              <w:left w:val="single" w:sz="4" w:space="0" w:color="000000"/>
              <w:bottom w:val="single" w:sz="4" w:space="0" w:color="000000"/>
              <w:right w:val="single" w:sz="4" w:space="0" w:color="000000"/>
            </w:tcBorders>
          </w:tcPr>
          <w:p w14:paraId="4786B539" w14:textId="1D99C7AD" w:rsidR="000E4D72" w:rsidRDefault="000E4D72" w:rsidP="000E4D72">
            <w:pPr>
              <w:pStyle w:val="Default"/>
              <w:ind w:right="170"/>
              <w:jc w:val="both"/>
              <w:rPr>
                <w:sz w:val="20"/>
                <w:lang w:eastAsia="zh-CN"/>
              </w:rPr>
            </w:pPr>
            <w:r>
              <w:rPr>
                <w:sz w:val="20"/>
              </w:rPr>
              <w:t xml:space="preserve">Kindly refer reply against similar query at </w:t>
            </w:r>
            <w:r>
              <w:rPr>
                <w:sz w:val="20"/>
                <w:lang w:eastAsia="zh-CN"/>
              </w:rPr>
              <w:t>Sl no 2</w:t>
            </w:r>
            <w:r w:rsidR="00FB4736">
              <w:rPr>
                <w:sz w:val="20"/>
                <w:lang w:eastAsia="zh-CN"/>
              </w:rPr>
              <w:t>43</w:t>
            </w:r>
            <w:r>
              <w:rPr>
                <w:sz w:val="20"/>
                <w:lang w:eastAsia="zh-CN"/>
              </w:rPr>
              <w:t xml:space="preserve"> </w:t>
            </w:r>
            <w:r>
              <w:rPr>
                <w:sz w:val="20"/>
              </w:rPr>
              <w:t>in Clarifications-I (Technical Portion-Part 1</w:t>
            </w:r>
            <w:r>
              <w:rPr>
                <w:sz w:val="20"/>
                <w:lang w:eastAsia="zh-CN"/>
              </w:rPr>
              <w:t>)</w:t>
            </w:r>
          </w:p>
          <w:p w14:paraId="3AAD8C02" w14:textId="272813A7" w:rsidR="00862A38" w:rsidRPr="00D72FE8" w:rsidRDefault="00862A38" w:rsidP="00862A38">
            <w:pPr>
              <w:ind w:right="170"/>
              <w:jc w:val="both"/>
              <w:rPr>
                <w:sz w:val="20"/>
                <w:lang w:eastAsia="zh-CN"/>
              </w:rPr>
            </w:pPr>
          </w:p>
        </w:tc>
      </w:tr>
      <w:tr w:rsidR="00862A38" w:rsidRPr="00D72FE8" w14:paraId="0BAB8C10" w14:textId="77777777" w:rsidTr="00C3663D">
        <w:tc>
          <w:tcPr>
            <w:tcW w:w="496" w:type="dxa"/>
            <w:tcBorders>
              <w:top w:val="single" w:sz="4" w:space="0" w:color="000000"/>
              <w:left w:val="single" w:sz="4" w:space="0" w:color="000000"/>
              <w:bottom w:val="single" w:sz="4" w:space="0" w:color="000000"/>
              <w:right w:val="single" w:sz="4" w:space="0" w:color="000000"/>
            </w:tcBorders>
          </w:tcPr>
          <w:p w14:paraId="3532B458" w14:textId="6C7AA83C" w:rsidR="00862A38" w:rsidRPr="0083760D" w:rsidRDefault="0083760D" w:rsidP="0083760D">
            <w:pPr>
              <w:rPr>
                <w:sz w:val="20"/>
                <w:lang w:eastAsia="zh-CN"/>
              </w:rPr>
            </w:pPr>
            <w:r>
              <w:rPr>
                <w:sz w:val="20"/>
                <w:lang w:eastAsia="zh-CN"/>
              </w:rPr>
              <w:t>21.</w:t>
            </w: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3D6CD5" w14:textId="77777777" w:rsidR="00862A38" w:rsidRPr="00D72FE8" w:rsidRDefault="00862A38" w:rsidP="00862A38">
            <w:pPr>
              <w:pStyle w:val="ListParagraph"/>
              <w:numPr>
                <w:ilvl w:val="0"/>
                <w:numId w:val="3"/>
              </w:numPr>
              <w:rPr>
                <w:rFonts w:ascii="Times New Roman" w:hAnsi="Times New Roman" w:cs="Times New Roman"/>
                <w:sz w:val="20"/>
                <w:szCs w:val="20"/>
                <w:lang w:eastAsia="zh-C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85118D" w14:textId="083CC4B3" w:rsidR="00862A38" w:rsidRPr="001C6834" w:rsidRDefault="00862A38" w:rsidP="00862A38">
            <w:pPr>
              <w:widowControl w:val="0"/>
              <w:autoSpaceDE w:val="0"/>
              <w:autoSpaceDN w:val="0"/>
              <w:adjustRightInd w:val="0"/>
              <w:ind w:right="0"/>
              <w:jc w:val="both"/>
              <w:rPr>
                <w:sz w:val="20"/>
              </w:rPr>
            </w:pPr>
            <w:r w:rsidRPr="001C6834">
              <w:rPr>
                <w:color w:val="000000"/>
                <w:sz w:val="20"/>
              </w:rPr>
              <w:t>Volume-II Part-3 of 7 "4.0 STATCOM Specification Rev-2 May-2020"</w:t>
            </w:r>
            <w:r w:rsidRPr="001C6834">
              <w:rPr>
                <w:color w:val="000000"/>
                <w:sz w:val="20"/>
              </w:rPr>
              <w:br/>
              <w:t>Clause 8.3.2.r</w:t>
            </w:r>
          </w:p>
        </w:tc>
        <w:tc>
          <w:tcPr>
            <w:tcW w:w="5220" w:type="dxa"/>
            <w:tcBorders>
              <w:top w:val="single" w:sz="4" w:space="0" w:color="000000"/>
              <w:left w:val="single" w:sz="4" w:space="0" w:color="000000"/>
              <w:bottom w:val="single" w:sz="4" w:space="0" w:color="000000"/>
              <w:right w:val="single" w:sz="4" w:space="0" w:color="000000"/>
            </w:tcBorders>
            <w:vAlign w:val="center"/>
          </w:tcPr>
          <w:p w14:paraId="1BFF36E6" w14:textId="1E52A959" w:rsidR="00862A38" w:rsidRPr="001C6834" w:rsidRDefault="00862A38" w:rsidP="00862A38">
            <w:pPr>
              <w:jc w:val="both"/>
              <w:rPr>
                <w:color w:val="000000"/>
                <w:sz w:val="20"/>
              </w:rPr>
            </w:pPr>
            <w:r w:rsidRPr="001C6834">
              <w:rPr>
                <w:color w:val="000000"/>
                <w:sz w:val="20"/>
              </w:rPr>
              <w:t xml:space="preserve"> All CBs shall be provided with individual Breaker Failure protection relay.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E9E5E1" w14:textId="64377626" w:rsidR="00862A38" w:rsidRPr="001C6834" w:rsidRDefault="00862A38" w:rsidP="00862A38">
            <w:pPr>
              <w:jc w:val="both"/>
              <w:rPr>
                <w:sz w:val="20"/>
              </w:rPr>
            </w:pPr>
            <w:r w:rsidRPr="001C6834">
              <w:rPr>
                <w:color w:val="000000"/>
                <w:sz w:val="20"/>
              </w:rPr>
              <w:t>Bidder proposes to offer breaker failure for Circuit breakers as part of respective bay main protection relay or Busbar protection relay such that each relay is not provided with more than one BF protection. Standalone relay/Dedicated relay for LBB is not considered. Kindly confirm.</w:t>
            </w:r>
          </w:p>
        </w:tc>
        <w:tc>
          <w:tcPr>
            <w:tcW w:w="3150" w:type="dxa"/>
            <w:tcBorders>
              <w:top w:val="single" w:sz="4" w:space="0" w:color="000000"/>
              <w:left w:val="single" w:sz="4" w:space="0" w:color="000000"/>
              <w:bottom w:val="single" w:sz="4" w:space="0" w:color="000000"/>
              <w:right w:val="single" w:sz="4" w:space="0" w:color="000000"/>
            </w:tcBorders>
          </w:tcPr>
          <w:p w14:paraId="3024B7CA" w14:textId="674AD747" w:rsidR="00862A38" w:rsidRPr="00D72FE8" w:rsidRDefault="00E76986" w:rsidP="00862A38">
            <w:pPr>
              <w:ind w:right="170"/>
              <w:jc w:val="both"/>
              <w:rPr>
                <w:sz w:val="20"/>
                <w:lang w:eastAsia="zh-CN"/>
              </w:rPr>
            </w:pPr>
            <w:r>
              <w:rPr>
                <w:sz w:val="20"/>
                <w:lang w:eastAsia="zh-CN"/>
              </w:rPr>
              <w:t>Bidder to quote as per provisions of bidding documents.</w:t>
            </w:r>
          </w:p>
        </w:tc>
      </w:tr>
      <w:tr w:rsidR="00862A38" w:rsidRPr="00D72FE8" w14:paraId="71FDE67C" w14:textId="77777777" w:rsidTr="00C3663D">
        <w:tc>
          <w:tcPr>
            <w:tcW w:w="496" w:type="dxa"/>
            <w:tcBorders>
              <w:top w:val="single" w:sz="4" w:space="0" w:color="000000"/>
              <w:left w:val="single" w:sz="4" w:space="0" w:color="000000"/>
              <w:bottom w:val="single" w:sz="4" w:space="0" w:color="000000"/>
              <w:right w:val="single" w:sz="4" w:space="0" w:color="000000"/>
            </w:tcBorders>
          </w:tcPr>
          <w:p w14:paraId="366EEBBB" w14:textId="46951212" w:rsidR="00862A38" w:rsidRPr="0083760D" w:rsidRDefault="0083760D" w:rsidP="0083760D">
            <w:pPr>
              <w:rPr>
                <w:sz w:val="20"/>
                <w:lang w:eastAsia="zh-CN"/>
              </w:rPr>
            </w:pPr>
            <w:r>
              <w:rPr>
                <w:sz w:val="20"/>
                <w:lang w:eastAsia="zh-CN"/>
              </w:rPr>
              <w:t>22.</w:t>
            </w: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562F69" w14:textId="77777777" w:rsidR="00862A38" w:rsidRPr="00D72FE8" w:rsidRDefault="00862A38" w:rsidP="00862A38">
            <w:pPr>
              <w:pStyle w:val="ListParagraph"/>
              <w:numPr>
                <w:ilvl w:val="0"/>
                <w:numId w:val="3"/>
              </w:numPr>
              <w:rPr>
                <w:rFonts w:ascii="Times New Roman" w:hAnsi="Times New Roman" w:cs="Times New Roman"/>
                <w:sz w:val="20"/>
                <w:szCs w:val="20"/>
                <w:lang w:eastAsia="zh-C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65BE1C" w14:textId="3EBC8033" w:rsidR="00862A38" w:rsidRPr="001C6834" w:rsidRDefault="00862A38" w:rsidP="00862A38">
            <w:pPr>
              <w:widowControl w:val="0"/>
              <w:autoSpaceDE w:val="0"/>
              <w:autoSpaceDN w:val="0"/>
              <w:adjustRightInd w:val="0"/>
              <w:ind w:right="0"/>
              <w:jc w:val="both"/>
              <w:rPr>
                <w:sz w:val="20"/>
              </w:rPr>
            </w:pPr>
            <w:r w:rsidRPr="001C6834">
              <w:rPr>
                <w:color w:val="000000"/>
                <w:sz w:val="20"/>
              </w:rPr>
              <w:t xml:space="preserve">1-4 Annexure - IV DETAILS OF SYSTEM STUDIES TO BE PERFORMED </w:t>
            </w:r>
            <w:r w:rsidRPr="001C6834">
              <w:rPr>
                <w:color w:val="000000"/>
                <w:sz w:val="20"/>
              </w:rPr>
              <w:br/>
              <w:t>Clause h</w:t>
            </w:r>
          </w:p>
        </w:tc>
        <w:tc>
          <w:tcPr>
            <w:tcW w:w="5220" w:type="dxa"/>
            <w:tcBorders>
              <w:top w:val="single" w:sz="4" w:space="0" w:color="000000"/>
              <w:left w:val="single" w:sz="4" w:space="0" w:color="000000"/>
              <w:bottom w:val="single" w:sz="4" w:space="0" w:color="000000"/>
              <w:right w:val="single" w:sz="4" w:space="0" w:color="000000"/>
            </w:tcBorders>
            <w:vAlign w:val="center"/>
          </w:tcPr>
          <w:p w14:paraId="433B38C0" w14:textId="608EE9AF" w:rsidR="00862A38" w:rsidRPr="001C6834" w:rsidRDefault="00862A38" w:rsidP="00862A38">
            <w:pPr>
              <w:jc w:val="both"/>
              <w:rPr>
                <w:color w:val="000000"/>
                <w:sz w:val="20"/>
              </w:rPr>
            </w:pPr>
            <w:r w:rsidRPr="001C6834">
              <w:rPr>
                <w:color w:val="000000"/>
                <w:sz w:val="20"/>
              </w:rPr>
              <w:t>For the Network Harmonic Impedance and further harmonic calculations, based on the</w:t>
            </w:r>
            <w:r w:rsidRPr="001C6834">
              <w:rPr>
                <w:color w:val="000000"/>
                <w:sz w:val="20"/>
              </w:rPr>
              <w:br/>
              <w:t>information in PSSE files provided refer to Section: STATCOM Station.</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FCEBE6" w14:textId="65A7D183" w:rsidR="00862A38" w:rsidRPr="001C6834" w:rsidRDefault="00862A38" w:rsidP="00862A38">
            <w:pPr>
              <w:jc w:val="both"/>
              <w:rPr>
                <w:sz w:val="20"/>
              </w:rPr>
            </w:pPr>
            <w:r w:rsidRPr="001C6834">
              <w:rPr>
                <w:color w:val="000000"/>
                <w:sz w:val="20"/>
              </w:rPr>
              <w:t>Bidder requests customer to provide the PSS/E files.</w:t>
            </w:r>
          </w:p>
        </w:tc>
        <w:tc>
          <w:tcPr>
            <w:tcW w:w="3150" w:type="dxa"/>
            <w:tcBorders>
              <w:top w:val="single" w:sz="4" w:space="0" w:color="000000"/>
              <w:left w:val="single" w:sz="4" w:space="0" w:color="000000"/>
              <w:bottom w:val="single" w:sz="4" w:space="0" w:color="000000"/>
              <w:right w:val="single" w:sz="4" w:space="0" w:color="000000"/>
            </w:tcBorders>
          </w:tcPr>
          <w:p w14:paraId="6EF2C1B3" w14:textId="0C0799B9" w:rsidR="00862A38" w:rsidRPr="00D72FE8" w:rsidRDefault="0083760D" w:rsidP="00862A38">
            <w:pPr>
              <w:ind w:right="170"/>
              <w:jc w:val="both"/>
              <w:rPr>
                <w:sz w:val="20"/>
                <w:lang w:eastAsia="zh-CN"/>
              </w:rPr>
            </w:pPr>
            <w:r>
              <w:rPr>
                <w:sz w:val="20"/>
                <w:lang w:eastAsia="zh-CN"/>
              </w:rPr>
              <w:t>Kindly refer amendment-I</w:t>
            </w:r>
            <w:r w:rsidR="000E4D72">
              <w:rPr>
                <w:sz w:val="20"/>
                <w:lang w:eastAsia="zh-CN"/>
              </w:rPr>
              <w:t xml:space="preserve"> (Technical Portion) attached herewith.</w:t>
            </w:r>
          </w:p>
        </w:tc>
      </w:tr>
    </w:tbl>
    <w:p w14:paraId="2FC7A583" w14:textId="77777777" w:rsidR="000861E0" w:rsidRPr="00D72FE8" w:rsidRDefault="000861E0" w:rsidP="00880417">
      <w:pPr>
        <w:jc w:val="both"/>
        <w:rPr>
          <w:sz w:val="20"/>
        </w:rPr>
      </w:pPr>
    </w:p>
    <w:sectPr w:rsidR="000861E0" w:rsidRPr="00D72FE8" w:rsidSect="00057BEE">
      <w:headerReference w:type="default" r:id="rId8"/>
      <w:footerReference w:type="default" r:id="rId9"/>
      <w:pgSz w:w="16838" w:h="11906" w:orient="landscape"/>
      <w:pgMar w:top="1562" w:right="458" w:bottom="1440" w:left="360" w:header="27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59604" w14:textId="77777777" w:rsidR="006C59B4" w:rsidRDefault="006C59B4" w:rsidP="004D2ABD">
      <w:r>
        <w:separator/>
      </w:r>
    </w:p>
  </w:endnote>
  <w:endnote w:type="continuationSeparator" w:id="0">
    <w:p w14:paraId="584A3103" w14:textId="77777777" w:rsidR="006C59B4" w:rsidRDefault="006C59B4" w:rsidP="004D2ABD">
      <w:r>
        <w:continuationSeparator/>
      </w:r>
    </w:p>
  </w:endnote>
  <w:endnote w:type="continuationNotice" w:id="1">
    <w:p w14:paraId="139764A6" w14:textId="77777777" w:rsidR="006C59B4" w:rsidRDefault="006C59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72">
    <w:panose1 w:val="020B0503030000000003"/>
    <w:charset w:val="00"/>
    <w:family w:val="swiss"/>
    <w:pitch w:val="variable"/>
    <w:sig w:usb0="A00002EF" w:usb1="5000205B" w:usb2="00000008"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3542405"/>
      <w:docPartObj>
        <w:docPartGallery w:val="Page Numbers (Bottom of Page)"/>
        <w:docPartUnique/>
      </w:docPartObj>
    </w:sdtPr>
    <w:sdtEndPr>
      <w:rPr>
        <w:color w:val="7F7F7F" w:themeColor="background1" w:themeShade="7F"/>
        <w:spacing w:val="60"/>
      </w:rPr>
    </w:sdtEndPr>
    <w:sdtContent>
      <w:p w14:paraId="16389806" w14:textId="78DE8BA1" w:rsidR="00564C2B" w:rsidRDefault="00564C2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5FE1069" w14:textId="77777777" w:rsidR="002F57DA" w:rsidRDefault="002F57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8D6B4" w14:textId="77777777" w:rsidR="006C59B4" w:rsidRDefault="006C59B4" w:rsidP="004D2ABD">
      <w:r>
        <w:separator/>
      </w:r>
    </w:p>
  </w:footnote>
  <w:footnote w:type="continuationSeparator" w:id="0">
    <w:p w14:paraId="75D84467" w14:textId="77777777" w:rsidR="006C59B4" w:rsidRDefault="006C59B4" w:rsidP="004D2ABD">
      <w:r>
        <w:continuationSeparator/>
      </w:r>
    </w:p>
  </w:footnote>
  <w:footnote w:type="continuationNotice" w:id="1">
    <w:p w14:paraId="16C4013D" w14:textId="77777777" w:rsidR="006C59B4" w:rsidRDefault="006C59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A43F3" w14:textId="77777777" w:rsidR="002F57DA" w:rsidRDefault="002F57DA" w:rsidP="002F57DA">
    <w:pPr>
      <w:pStyle w:val="Header"/>
      <w:rPr>
        <w:rFonts w:eastAsiaTheme="minorHAnsi"/>
        <w:i/>
        <w:iCs/>
        <w:color w:val="000000"/>
        <w:sz w:val="20"/>
      </w:rPr>
    </w:pPr>
  </w:p>
  <w:p w14:paraId="75A4D04B" w14:textId="5F392E11" w:rsidR="000E4D72" w:rsidRPr="00212403" w:rsidRDefault="000E4D72" w:rsidP="000E4D72">
    <w:pPr>
      <w:pStyle w:val="Header"/>
      <w:jc w:val="both"/>
      <w:rPr>
        <w:rFonts w:ascii="Book Antiqua" w:hAnsi="Book Antiqua" w:cs="72"/>
        <w:sz w:val="21"/>
        <w:szCs w:val="21"/>
        <w:u w:val="single"/>
      </w:rPr>
    </w:pPr>
    <w:r w:rsidRPr="003007BF">
      <w:rPr>
        <w:rFonts w:ascii="72" w:hAnsi="72" w:cs="72"/>
        <w:b/>
        <w:bCs/>
        <w:szCs w:val="22"/>
      </w:rPr>
      <w:t xml:space="preserve">Clarification No. </w:t>
    </w:r>
    <w:r>
      <w:rPr>
        <w:rFonts w:ascii="72" w:hAnsi="72" w:cs="72"/>
        <w:b/>
        <w:bCs/>
        <w:szCs w:val="22"/>
      </w:rPr>
      <w:t>–</w:t>
    </w:r>
    <w:r w:rsidRPr="003007BF">
      <w:rPr>
        <w:rFonts w:ascii="72" w:hAnsi="72" w:cs="72"/>
        <w:b/>
        <w:bCs/>
        <w:szCs w:val="22"/>
      </w:rPr>
      <w:t xml:space="preserve"> 0</w:t>
    </w:r>
    <w:r>
      <w:rPr>
        <w:rFonts w:ascii="72" w:hAnsi="72" w:cs="72"/>
        <w:b/>
        <w:bCs/>
        <w:szCs w:val="22"/>
      </w:rPr>
      <w:t>1 (Technical)</w:t>
    </w:r>
    <w:r w:rsidRPr="003007BF">
      <w:rPr>
        <w:rFonts w:ascii="72" w:hAnsi="72" w:cs="72"/>
        <w:b/>
        <w:bCs/>
        <w:szCs w:val="22"/>
      </w:rPr>
      <w:t xml:space="preserve"> </w:t>
    </w:r>
    <w:r w:rsidRPr="003007BF">
      <w:rPr>
        <w:rFonts w:ascii="72" w:hAnsi="72" w:cs="72"/>
        <w:b/>
        <w:bCs/>
        <w:szCs w:val="22"/>
        <w:lang w:eastAsia="en-IN"/>
      </w:rPr>
      <w:t xml:space="preserve">dated </w:t>
    </w:r>
    <w:r w:rsidR="00FB4736" w:rsidRPr="007A72DF">
      <w:rPr>
        <w:rFonts w:ascii="72" w:hAnsi="72" w:cs="72"/>
        <w:b/>
        <w:bCs/>
        <w:szCs w:val="22"/>
        <w:lang w:eastAsia="en-IN"/>
      </w:rPr>
      <w:t>21/12/2023</w:t>
    </w:r>
    <w:r w:rsidR="00FB4736" w:rsidRPr="003007BF">
      <w:rPr>
        <w:rFonts w:ascii="72" w:hAnsi="72" w:cs="72"/>
        <w:b/>
        <w:bCs/>
        <w:szCs w:val="22"/>
        <w:lang w:eastAsia="en-IN"/>
      </w:rPr>
      <w:t xml:space="preserve"> </w:t>
    </w:r>
    <w:r>
      <w:rPr>
        <w:rFonts w:ascii="72" w:hAnsi="72" w:cs="72"/>
        <w:b/>
        <w:bCs/>
        <w:szCs w:val="22"/>
        <w:lang w:eastAsia="en-IN"/>
      </w:rPr>
      <w:t>(</w:t>
    </w:r>
    <w:r>
      <w:rPr>
        <w:rFonts w:ascii="72" w:hAnsi="72" w:cs="72"/>
        <w:b/>
        <w:bCs/>
        <w:szCs w:val="22"/>
      </w:rPr>
      <w:t xml:space="preserve">Part 2 of 2) </w:t>
    </w:r>
    <w:r w:rsidRPr="00212403">
      <w:rPr>
        <w:rFonts w:ascii="Book Antiqua" w:hAnsi="Book Antiqua" w:cs="72"/>
        <w:sz w:val="21"/>
        <w:szCs w:val="21"/>
        <w:lang w:eastAsia="en-IN"/>
      </w:rPr>
      <w:t xml:space="preserve">to the Bidding Documents of </w:t>
    </w:r>
    <w:r w:rsidRPr="00212403">
      <w:rPr>
        <w:rFonts w:ascii="Book Antiqua" w:hAnsi="Book Antiqua" w:cs="72"/>
        <w:b/>
        <w:bCs/>
        <w:sz w:val="21"/>
        <w:szCs w:val="21"/>
      </w:rPr>
      <w:t xml:space="preserve">STATCOM PACKAGE ST-02T </w:t>
    </w:r>
    <w:r w:rsidRPr="00212403">
      <w:rPr>
        <w:rFonts w:ascii="Book Antiqua" w:hAnsi="Book Antiqua" w:cs="72"/>
        <w:sz w:val="21"/>
        <w:szCs w:val="21"/>
      </w:rPr>
      <w:t>for a). ± 1x300 MVAr STATCOM with 2x125 MVAr MSC, 1x125 MVAr MSR at Ramgarh along with associated bays in Bus Section-I; b). ± 1x300 MVAr STATCOM with 2x125 MVAr MSC, 1x125 MVAr MSR at Ramgarh along with associated bays in Bus Section-II under “Transmission system for evacuation of power from REZ in Rajasthan (20GW) under Phase-III Part C1”;</w:t>
    </w:r>
  </w:p>
  <w:p w14:paraId="4ED7C641" w14:textId="77777777" w:rsidR="000E4D72" w:rsidRPr="00212403" w:rsidRDefault="000E4D72" w:rsidP="000E4D72">
    <w:pPr>
      <w:pStyle w:val="Header"/>
      <w:jc w:val="both"/>
      <w:rPr>
        <w:rFonts w:ascii="Book Antiqua" w:hAnsi="Book Antiqua" w:cs="72"/>
        <w:b/>
        <w:bCs/>
        <w:sz w:val="21"/>
        <w:szCs w:val="21"/>
        <w:u w:val="single"/>
      </w:rPr>
    </w:pPr>
    <w:r w:rsidRPr="00212403">
      <w:rPr>
        <w:rFonts w:ascii="Book Antiqua" w:hAnsi="Book Antiqua" w:cs="72"/>
        <w:b/>
        <w:bCs/>
        <w:sz w:val="21"/>
        <w:szCs w:val="21"/>
        <w:u w:val="single"/>
      </w:rPr>
      <w:t>Spec. No.:   CC/NT/W-STAT/DOM/A00/23/11098</w:t>
    </w:r>
  </w:p>
  <w:p w14:paraId="40C6221B" w14:textId="71D4393D" w:rsidR="00564C2B" w:rsidRPr="002F57DA" w:rsidRDefault="00564C2B" w:rsidP="000E4D72">
    <w:pPr>
      <w:pStyle w:val="Header"/>
      <w:jc w:val="both"/>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0D45D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DF57B0D"/>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75C4143"/>
    <w:multiLevelType w:val="hybridMultilevel"/>
    <w:tmpl w:val="5D38B25E"/>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C35583"/>
    <w:multiLevelType w:val="hybridMultilevel"/>
    <w:tmpl w:val="FB9E72C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41FB734D"/>
    <w:multiLevelType w:val="hybridMultilevel"/>
    <w:tmpl w:val="5D38B25E"/>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5F22877"/>
    <w:multiLevelType w:val="hybridMultilevel"/>
    <w:tmpl w:val="1062F6F6"/>
    <w:lvl w:ilvl="0" w:tplc="40F43E88">
      <w:start w:val="3"/>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F06C39"/>
    <w:multiLevelType w:val="hybridMultilevel"/>
    <w:tmpl w:val="442E29F4"/>
    <w:lvl w:ilvl="0" w:tplc="4009000F">
      <w:start w:val="1"/>
      <w:numFmt w:val="decimal"/>
      <w:lvlText w:val="%1."/>
      <w:lvlJc w:val="left"/>
      <w:pPr>
        <w:ind w:left="644" w:hanging="360"/>
      </w:p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7" w15:restartNumberingAfterBreak="0">
    <w:nsid w:val="56F07D3F"/>
    <w:multiLevelType w:val="hybridMultilevel"/>
    <w:tmpl w:val="AA08A586"/>
    <w:lvl w:ilvl="0" w:tplc="40F43E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1B53C3"/>
    <w:multiLevelType w:val="hybridMultilevel"/>
    <w:tmpl w:val="338E54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86049F"/>
    <w:multiLevelType w:val="hybridMultilevel"/>
    <w:tmpl w:val="7C3201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8A5FDD"/>
    <w:multiLevelType w:val="hybridMultilevel"/>
    <w:tmpl w:val="FB9E72C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1" w15:restartNumberingAfterBreak="0">
    <w:nsid w:val="7BDD1B0D"/>
    <w:multiLevelType w:val="hybridMultilevel"/>
    <w:tmpl w:val="FB9E72C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7E8464D7"/>
    <w:multiLevelType w:val="hybridMultilevel"/>
    <w:tmpl w:val="4928EC98"/>
    <w:lvl w:ilvl="0" w:tplc="29B8FBF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16cid:durableId="902638854">
    <w:abstractNumId w:val="1"/>
  </w:num>
  <w:num w:numId="2" w16cid:durableId="522405260">
    <w:abstractNumId w:val="6"/>
  </w:num>
  <w:num w:numId="3" w16cid:durableId="1894655986">
    <w:abstractNumId w:val="10"/>
  </w:num>
  <w:num w:numId="4" w16cid:durableId="48922526">
    <w:abstractNumId w:val="2"/>
  </w:num>
  <w:num w:numId="5" w16cid:durableId="622151462">
    <w:abstractNumId w:val="4"/>
  </w:num>
  <w:num w:numId="6" w16cid:durableId="650208881">
    <w:abstractNumId w:val="5"/>
  </w:num>
  <w:num w:numId="7" w16cid:durableId="187255861">
    <w:abstractNumId w:val="7"/>
  </w:num>
  <w:num w:numId="8" w16cid:durableId="2129733874">
    <w:abstractNumId w:val="11"/>
  </w:num>
  <w:num w:numId="9" w16cid:durableId="602149752">
    <w:abstractNumId w:val="8"/>
  </w:num>
  <w:num w:numId="10" w16cid:durableId="1467776052">
    <w:abstractNumId w:val="3"/>
  </w:num>
  <w:num w:numId="11" w16cid:durableId="395202571">
    <w:abstractNumId w:val="0"/>
  </w:num>
  <w:num w:numId="12" w16cid:durableId="1802728917">
    <w:abstractNumId w:val="9"/>
  </w:num>
  <w:num w:numId="13" w16cid:durableId="105639315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463"/>
    <w:rsid w:val="000024B8"/>
    <w:rsid w:val="00004A82"/>
    <w:rsid w:val="00012C71"/>
    <w:rsid w:val="000139E1"/>
    <w:rsid w:val="00014101"/>
    <w:rsid w:val="0001559E"/>
    <w:rsid w:val="0002398F"/>
    <w:rsid w:val="00023A97"/>
    <w:rsid w:val="00032037"/>
    <w:rsid w:val="00032311"/>
    <w:rsid w:val="000367AE"/>
    <w:rsid w:val="00037B80"/>
    <w:rsid w:val="00041132"/>
    <w:rsid w:val="00041EED"/>
    <w:rsid w:val="00042D27"/>
    <w:rsid w:val="00057BEE"/>
    <w:rsid w:val="00060288"/>
    <w:rsid w:val="000609CB"/>
    <w:rsid w:val="000679C2"/>
    <w:rsid w:val="00080317"/>
    <w:rsid w:val="000861E0"/>
    <w:rsid w:val="00091313"/>
    <w:rsid w:val="00093A8F"/>
    <w:rsid w:val="00095E70"/>
    <w:rsid w:val="00096699"/>
    <w:rsid w:val="000A0EDB"/>
    <w:rsid w:val="000A129C"/>
    <w:rsid w:val="000A2270"/>
    <w:rsid w:val="000A5069"/>
    <w:rsid w:val="000A523F"/>
    <w:rsid w:val="000B0618"/>
    <w:rsid w:val="000B07E1"/>
    <w:rsid w:val="000B09D6"/>
    <w:rsid w:val="000B1D1B"/>
    <w:rsid w:val="000B278A"/>
    <w:rsid w:val="000C10C7"/>
    <w:rsid w:val="000C222C"/>
    <w:rsid w:val="000C2941"/>
    <w:rsid w:val="000C5888"/>
    <w:rsid w:val="000D4BB5"/>
    <w:rsid w:val="000D7008"/>
    <w:rsid w:val="000E00AD"/>
    <w:rsid w:val="000E4D72"/>
    <w:rsid w:val="000E78A6"/>
    <w:rsid w:val="000F3AFB"/>
    <w:rsid w:val="000F6C24"/>
    <w:rsid w:val="000F72A0"/>
    <w:rsid w:val="00100142"/>
    <w:rsid w:val="00101E7D"/>
    <w:rsid w:val="001029D4"/>
    <w:rsid w:val="00103BC0"/>
    <w:rsid w:val="00107DEC"/>
    <w:rsid w:val="00110795"/>
    <w:rsid w:val="00110E02"/>
    <w:rsid w:val="00114C41"/>
    <w:rsid w:val="00114D3E"/>
    <w:rsid w:val="00123D0D"/>
    <w:rsid w:val="00124ADF"/>
    <w:rsid w:val="00126ED3"/>
    <w:rsid w:val="00127083"/>
    <w:rsid w:val="0013234C"/>
    <w:rsid w:val="0013260B"/>
    <w:rsid w:val="001341A7"/>
    <w:rsid w:val="00135BB2"/>
    <w:rsid w:val="001371E8"/>
    <w:rsid w:val="001404D1"/>
    <w:rsid w:val="001406E1"/>
    <w:rsid w:val="00146DB8"/>
    <w:rsid w:val="00151DE7"/>
    <w:rsid w:val="00154C2B"/>
    <w:rsid w:val="00154C31"/>
    <w:rsid w:val="00154F03"/>
    <w:rsid w:val="00155C5D"/>
    <w:rsid w:val="00162E9A"/>
    <w:rsid w:val="00163190"/>
    <w:rsid w:val="001644BA"/>
    <w:rsid w:val="0017183F"/>
    <w:rsid w:val="001721EC"/>
    <w:rsid w:val="00176BB2"/>
    <w:rsid w:val="00177447"/>
    <w:rsid w:val="00181B94"/>
    <w:rsid w:val="00184FE7"/>
    <w:rsid w:val="00190269"/>
    <w:rsid w:val="00193936"/>
    <w:rsid w:val="00194398"/>
    <w:rsid w:val="001A444D"/>
    <w:rsid w:val="001A58B6"/>
    <w:rsid w:val="001A69ED"/>
    <w:rsid w:val="001B070A"/>
    <w:rsid w:val="001C0FF6"/>
    <w:rsid w:val="001C1AFB"/>
    <w:rsid w:val="001C25F4"/>
    <w:rsid w:val="001C375C"/>
    <w:rsid w:val="001C6834"/>
    <w:rsid w:val="001C7033"/>
    <w:rsid w:val="001C76F6"/>
    <w:rsid w:val="001D3549"/>
    <w:rsid w:val="001D441F"/>
    <w:rsid w:val="001D5E30"/>
    <w:rsid w:val="001D605B"/>
    <w:rsid w:val="001D7AE3"/>
    <w:rsid w:val="001E1193"/>
    <w:rsid w:val="001E1B46"/>
    <w:rsid w:val="001E44C5"/>
    <w:rsid w:val="001E4B21"/>
    <w:rsid w:val="001E762B"/>
    <w:rsid w:val="001F1119"/>
    <w:rsid w:val="001F2E48"/>
    <w:rsid w:val="001F540E"/>
    <w:rsid w:val="002005D8"/>
    <w:rsid w:val="00202318"/>
    <w:rsid w:val="00202C21"/>
    <w:rsid w:val="002060FB"/>
    <w:rsid w:val="002079FA"/>
    <w:rsid w:val="00212A1F"/>
    <w:rsid w:val="00212EAF"/>
    <w:rsid w:val="002130B9"/>
    <w:rsid w:val="0021411D"/>
    <w:rsid w:val="0021785B"/>
    <w:rsid w:val="002205C1"/>
    <w:rsid w:val="00231B7D"/>
    <w:rsid w:val="00235EC5"/>
    <w:rsid w:val="00237256"/>
    <w:rsid w:val="002416D8"/>
    <w:rsid w:val="0024654D"/>
    <w:rsid w:val="00250CFB"/>
    <w:rsid w:val="00253FF6"/>
    <w:rsid w:val="00256053"/>
    <w:rsid w:val="002575A9"/>
    <w:rsid w:val="00264031"/>
    <w:rsid w:val="00265971"/>
    <w:rsid w:val="00280021"/>
    <w:rsid w:val="00283EDA"/>
    <w:rsid w:val="00284C03"/>
    <w:rsid w:val="00284C22"/>
    <w:rsid w:val="00286830"/>
    <w:rsid w:val="00291213"/>
    <w:rsid w:val="0029178F"/>
    <w:rsid w:val="00293C2B"/>
    <w:rsid w:val="00293D20"/>
    <w:rsid w:val="00295EE0"/>
    <w:rsid w:val="002A00F7"/>
    <w:rsid w:val="002A4C8E"/>
    <w:rsid w:val="002A5516"/>
    <w:rsid w:val="002A7039"/>
    <w:rsid w:val="002B0E09"/>
    <w:rsid w:val="002B33CB"/>
    <w:rsid w:val="002B4288"/>
    <w:rsid w:val="002C32E2"/>
    <w:rsid w:val="002C5992"/>
    <w:rsid w:val="002C5D9D"/>
    <w:rsid w:val="002C7ED1"/>
    <w:rsid w:val="002D0E87"/>
    <w:rsid w:val="002E463D"/>
    <w:rsid w:val="002F4EC5"/>
    <w:rsid w:val="002F57DA"/>
    <w:rsid w:val="002F7563"/>
    <w:rsid w:val="002F7E8D"/>
    <w:rsid w:val="0030770C"/>
    <w:rsid w:val="00315BC8"/>
    <w:rsid w:val="0031635D"/>
    <w:rsid w:val="00317D0A"/>
    <w:rsid w:val="00321062"/>
    <w:rsid w:val="00321D74"/>
    <w:rsid w:val="00323B0F"/>
    <w:rsid w:val="003274D8"/>
    <w:rsid w:val="00327AC8"/>
    <w:rsid w:val="00335CDB"/>
    <w:rsid w:val="0033680C"/>
    <w:rsid w:val="00336AA6"/>
    <w:rsid w:val="00337951"/>
    <w:rsid w:val="00344890"/>
    <w:rsid w:val="0036008F"/>
    <w:rsid w:val="00363ACC"/>
    <w:rsid w:val="00365233"/>
    <w:rsid w:val="003666F7"/>
    <w:rsid w:val="00377179"/>
    <w:rsid w:val="003865B7"/>
    <w:rsid w:val="00387DF5"/>
    <w:rsid w:val="00391969"/>
    <w:rsid w:val="0039566A"/>
    <w:rsid w:val="00397894"/>
    <w:rsid w:val="003A49C3"/>
    <w:rsid w:val="003A544D"/>
    <w:rsid w:val="003B1AC4"/>
    <w:rsid w:val="003B44C5"/>
    <w:rsid w:val="003B508F"/>
    <w:rsid w:val="003B609C"/>
    <w:rsid w:val="003C3F9D"/>
    <w:rsid w:val="003C6463"/>
    <w:rsid w:val="003D203E"/>
    <w:rsid w:val="003D5F10"/>
    <w:rsid w:val="003D6B01"/>
    <w:rsid w:val="003E24C4"/>
    <w:rsid w:val="003E2671"/>
    <w:rsid w:val="003E59BC"/>
    <w:rsid w:val="003E6727"/>
    <w:rsid w:val="003E6BF8"/>
    <w:rsid w:val="003E7BB3"/>
    <w:rsid w:val="003F023D"/>
    <w:rsid w:val="003F2803"/>
    <w:rsid w:val="00406FBB"/>
    <w:rsid w:val="00407585"/>
    <w:rsid w:val="00407600"/>
    <w:rsid w:val="00407E00"/>
    <w:rsid w:val="004112CB"/>
    <w:rsid w:val="00411717"/>
    <w:rsid w:val="00412A42"/>
    <w:rsid w:val="00416557"/>
    <w:rsid w:val="00421181"/>
    <w:rsid w:val="004250D1"/>
    <w:rsid w:val="004259B6"/>
    <w:rsid w:val="00426638"/>
    <w:rsid w:val="00430D99"/>
    <w:rsid w:val="00431D77"/>
    <w:rsid w:val="00433752"/>
    <w:rsid w:val="00434746"/>
    <w:rsid w:val="00435F7E"/>
    <w:rsid w:val="0043700C"/>
    <w:rsid w:val="00437562"/>
    <w:rsid w:val="004379A5"/>
    <w:rsid w:val="004404ED"/>
    <w:rsid w:val="004467B3"/>
    <w:rsid w:val="004510F1"/>
    <w:rsid w:val="00453F68"/>
    <w:rsid w:val="00454E97"/>
    <w:rsid w:val="00455360"/>
    <w:rsid w:val="00456619"/>
    <w:rsid w:val="0046271B"/>
    <w:rsid w:val="00463A45"/>
    <w:rsid w:val="00465FA7"/>
    <w:rsid w:val="00474C87"/>
    <w:rsid w:val="00476D85"/>
    <w:rsid w:val="00481FC9"/>
    <w:rsid w:val="0048400A"/>
    <w:rsid w:val="0048690E"/>
    <w:rsid w:val="00487BD3"/>
    <w:rsid w:val="00490BF1"/>
    <w:rsid w:val="00490E1E"/>
    <w:rsid w:val="00491285"/>
    <w:rsid w:val="00493AAA"/>
    <w:rsid w:val="00496BFF"/>
    <w:rsid w:val="004A16E4"/>
    <w:rsid w:val="004A7186"/>
    <w:rsid w:val="004B477D"/>
    <w:rsid w:val="004C1DF8"/>
    <w:rsid w:val="004D0FBB"/>
    <w:rsid w:val="004D2ABD"/>
    <w:rsid w:val="004D3D8C"/>
    <w:rsid w:val="004D58E9"/>
    <w:rsid w:val="004E5040"/>
    <w:rsid w:val="004E66E5"/>
    <w:rsid w:val="004F4FC2"/>
    <w:rsid w:val="004F512C"/>
    <w:rsid w:val="004F5E97"/>
    <w:rsid w:val="00507071"/>
    <w:rsid w:val="0051531D"/>
    <w:rsid w:val="00521B02"/>
    <w:rsid w:val="0052244D"/>
    <w:rsid w:val="00525A40"/>
    <w:rsid w:val="005266C4"/>
    <w:rsid w:val="00530DD6"/>
    <w:rsid w:val="00531E97"/>
    <w:rsid w:val="00532592"/>
    <w:rsid w:val="00533517"/>
    <w:rsid w:val="00535DA9"/>
    <w:rsid w:val="00545A44"/>
    <w:rsid w:val="00545A78"/>
    <w:rsid w:val="00547276"/>
    <w:rsid w:val="005508D9"/>
    <w:rsid w:val="00551968"/>
    <w:rsid w:val="00551A60"/>
    <w:rsid w:val="00551AA8"/>
    <w:rsid w:val="00555067"/>
    <w:rsid w:val="0056088C"/>
    <w:rsid w:val="00562132"/>
    <w:rsid w:val="005621DA"/>
    <w:rsid w:val="00564C2B"/>
    <w:rsid w:val="005653A0"/>
    <w:rsid w:val="00565909"/>
    <w:rsid w:val="00567B0F"/>
    <w:rsid w:val="005705ED"/>
    <w:rsid w:val="00574146"/>
    <w:rsid w:val="00581DB7"/>
    <w:rsid w:val="005855C3"/>
    <w:rsid w:val="00586BE2"/>
    <w:rsid w:val="00591600"/>
    <w:rsid w:val="00594089"/>
    <w:rsid w:val="005A0EF9"/>
    <w:rsid w:val="005A4214"/>
    <w:rsid w:val="005A558C"/>
    <w:rsid w:val="005A67E9"/>
    <w:rsid w:val="005A7926"/>
    <w:rsid w:val="005B0234"/>
    <w:rsid w:val="005B221C"/>
    <w:rsid w:val="005B53FD"/>
    <w:rsid w:val="005B6379"/>
    <w:rsid w:val="005C33B9"/>
    <w:rsid w:val="005E13EC"/>
    <w:rsid w:val="005E5D01"/>
    <w:rsid w:val="005F2F61"/>
    <w:rsid w:val="005F51D7"/>
    <w:rsid w:val="005F5665"/>
    <w:rsid w:val="00605AA3"/>
    <w:rsid w:val="00606527"/>
    <w:rsid w:val="006107F5"/>
    <w:rsid w:val="00615F48"/>
    <w:rsid w:val="006207F6"/>
    <w:rsid w:val="00623AA3"/>
    <w:rsid w:val="00625CF1"/>
    <w:rsid w:val="0062692E"/>
    <w:rsid w:val="006276DE"/>
    <w:rsid w:val="006314AF"/>
    <w:rsid w:val="00635DE6"/>
    <w:rsid w:val="0064179C"/>
    <w:rsid w:val="00652D95"/>
    <w:rsid w:val="00656028"/>
    <w:rsid w:val="0066736D"/>
    <w:rsid w:val="0067040E"/>
    <w:rsid w:val="0067365B"/>
    <w:rsid w:val="00676DB0"/>
    <w:rsid w:val="006805F4"/>
    <w:rsid w:val="00682127"/>
    <w:rsid w:val="0068294C"/>
    <w:rsid w:val="0068448B"/>
    <w:rsid w:val="0068564C"/>
    <w:rsid w:val="00685CA3"/>
    <w:rsid w:val="00686A37"/>
    <w:rsid w:val="0069452E"/>
    <w:rsid w:val="006A29F7"/>
    <w:rsid w:val="006A4350"/>
    <w:rsid w:val="006A6E70"/>
    <w:rsid w:val="006C18A2"/>
    <w:rsid w:val="006C1C53"/>
    <w:rsid w:val="006C1E6B"/>
    <w:rsid w:val="006C4072"/>
    <w:rsid w:val="006C50A2"/>
    <w:rsid w:val="006C59B4"/>
    <w:rsid w:val="006D69E3"/>
    <w:rsid w:val="006D73C1"/>
    <w:rsid w:val="006E0F7A"/>
    <w:rsid w:val="006E45A5"/>
    <w:rsid w:val="006E50D5"/>
    <w:rsid w:val="006E6522"/>
    <w:rsid w:val="006E698C"/>
    <w:rsid w:val="006F2C9B"/>
    <w:rsid w:val="006F2FC9"/>
    <w:rsid w:val="006F34BD"/>
    <w:rsid w:val="007009B4"/>
    <w:rsid w:val="00703703"/>
    <w:rsid w:val="00711351"/>
    <w:rsid w:val="00716233"/>
    <w:rsid w:val="0071738B"/>
    <w:rsid w:val="007246BD"/>
    <w:rsid w:val="00724781"/>
    <w:rsid w:val="00725DE5"/>
    <w:rsid w:val="007300D4"/>
    <w:rsid w:val="0073267D"/>
    <w:rsid w:val="0073294B"/>
    <w:rsid w:val="0073388F"/>
    <w:rsid w:val="00734DDE"/>
    <w:rsid w:val="007353F1"/>
    <w:rsid w:val="00740FEC"/>
    <w:rsid w:val="007421DD"/>
    <w:rsid w:val="007477CE"/>
    <w:rsid w:val="0075053D"/>
    <w:rsid w:val="00752557"/>
    <w:rsid w:val="00754C86"/>
    <w:rsid w:val="00757433"/>
    <w:rsid w:val="007614E0"/>
    <w:rsid w:val="00764226"/>
    <w:rsid w:val="0076653E"/>
    <w:rsid w:val="007670DE"/>
    <w:rsid w:val="007743FC"/>
    <w:rsid w:val="00780CC1"/>
    <w:rsid w:val="00781760"/>
    <w:rsid w:val="007859FC"/>
    <w:rsid w:val="00786377"/>
    <w:rsid w:val="007915B5"/>
    <w:rsid w:val="007921D1"/>
    <w:rsid w:val="0079236A"/>
    <w:rsid w:val="0079363A"/>
    <w:rsid w:val="007964A1"/>
    <w:rsid w:val="007A37B8"/>
    <w:rsid w:val="007A604B"/>
    <w:rsid w:val="007A6463"/>
    <w:rsid w:val="007A7606"/>
    <w:rsid w:val="007B0C07"/>
    <w:rsid w:val="007B4702"/>
    <w:rsid w:val="007B7983"/>
    <w:rsid w:val="007C15A1"/>
    <w:rsid w:val="007C23DA"/>
    <w:rsid w:val="007C34BA"/>
    <w:rsid w:val="007D0CBA"/>
    <w:rsid w:val="007D4DC9"/>
    <w:rsid w:val="007D6450"/>
    <w:rsid w:val="007E4351"/>
    <w:rsid w:val="007E5B4D"/>
    <w:rsid w:val="007F2392"/>
    <w:rsid w:val="0081084B"/>
    <w:rsid w:val="008157B4"/>
    <w:rsid w:val="00816C20"/>
    <w:rsid w:val="0082026C"/>
    <w:rsid w:val="00821820"/>
    <w:rsid w:val="008241EA"/>
    <w:rsid w:val="00826D60"/>
    <w:rsid w:val="0082749A"/>
    <w:rsid w:val="008317F9"/>
    <w:rsid w:val="00836238"/>
    <w:rsid w:val="008369AA"/>
    <w:rsid w:val="0083760D"/>
    <w:rsid w:val="00844005"/>
    <w:rsid w:val="00844614"/>
    <w:rsid w:val="00846B98"/>
    <w:rsid w:val="008500A3"/>
    <w:rsid w:val="00853276"/>
    <w:rsid w:val="008541D2"/>
    <w:rsid w:val="0085477C"/>
    <w:rsid w:val="00860D63"/>
    <w:rsid w:val="0086124E"/>
    <w:rsid w:val="00862A38"/>
    <w:rsid w:val="0086404D"/>
    <w:rsid w:val="00873D54"/>
    <w:rsid w:val="00875CE4"/>
    <w:rsid w:val="00877AFE"/>
    <w:rsid w:val="00880417"/>
    <w:rsid w:val="00882314"/>
    <w:rsid w:val="0088442C"/>
    <w:rsid w:val="008864E2"/>
    <w:rsid w:val="008943F9"/>
    <w:rsid w:val="00894B7F"/>
    <w:rsid w:val="00895FAA"/>
    <w:rsid w:val="00897DA0"/>
    <w:rsid w:val="008A0A63"/>
    <w:rsid w:val="008A1978"/>
    <w:rsid w:val="008A489E"/>
    <w:rsid w:val="008A6D10"/>
    <w:rsid w:val="008B285E"/>
    <w:rsid w:val="008B453C"/>
    <w:rsid w:val="008B4811"/>
    <w:rsid w:val="008B4C4B"/>
    <w:rsid w:val="008B79AD"/>
    <w:rsid w:val="008C1147"/>
    <w:rsid w:val="008C58C0"/>
    <w:rsid w:val="008D25D4"/>
    <w:rsid w:val="008D6F32"/>
    <w:rsid w:val="008E1662"/>
    <w:rsid w:val="008E2952"/>
    <w:rsid w:val="008E318D"/>
    <w:rsid w:val="008E4A63"/>
    <w:rsid w:val="008F3FB5"/>
    <w:rsid w:val="008F43E4"/>
    <w:rsid w:val="008F6F8D"/>
    <w:rsid w:val="008F7E17"/>
    <w:rsid w:val="0090126E"/>
    <w:rsid w:val="00903B16"/>
    <w:rsid w:val="00910AA4"/>
    <w:rsid w:val="00912254"/>
    <w:rsid w:val="00912644"/>
    <w:rsid w:val="00916FCF"/>
    <w:rsid w:val="00917510"/>
    <w:rsid w:val="00920199"/>
    <w:rsid w:val="009234F0"/>
    <w:rsid w:val="00927618"/>
    <w:rsid w:val="00930794"/>
    <w:rsid w:val="009309F8"/>
    <w:rsid w:val="009325E0"/>
    <w:rsid w:val="009332A3"/>
    <w:rsid w:val="0093331B"/>
    <w:rsid w:val="00934B2A"/>
    <w:rsid w:val="009361BF"/>
    <w:rsid w:val="00947D7A"/>
    <w:rsid w:val="00950DBD"/>
    <w:rsid w:val="009513F0"/>
    <w:rsid w:val="009535B9"/>
    <w:rsid w:val="00953E12"/>
    <w:rsid w:val="009540DC"/>
    <w:rsid w:val="00963AD4"/>
    <w:rsid w:val="00966099"/>
    <w:rsid w:val="00972AB6"/>
    <w:rsid w:val="00976539"/>
    <w:rsid w:val="0098103D"/>
    <w:rsid w:val="009870CB"/>
    <w:rsid w:val="00987B05"/>
    <w:rsid w:val="00995715"/>
    <w:rsid w:val="009A02EE"/>
    <w:rsid w:val="009A30B6"/>
    <w:rsid w:val="009A3DDE"/>
    <w:rsid w:val="009B1923"/>
    <w:rsid w:val="009B5404"/>
    <w:rsid w:val="009B6602"/>
    <w:rsid w:val="009B6B7A"/>
    <w:rsid w:val="009B7B35"/>
    <w:rsid w:val="009C2B92"/>
    <w:rsid w:val="009C344D"/>
    <w:rsid w:val="009D3BF1"/>
    <w:rsid w:val="009D651A"/>
    <w:rsid w:val="009D726D"/>
    <w:rsid w:val="009D7BE8"/>
    <w:rsid w:val="009F138E"/>
    <w:rsid w:val="009F2395"/>
    <w:rsid w:val="00A01DE3"/>
    <w:rsid w:val="00A01F00"/>
    <w:rsid w:val="00A12781"/>
    <w:rsid w:val="00A16670"/>
    <w:rsid w:val="00A2046F"/>
    <w:rsid w:val="00A22DFD"/>
    <w:rsid w:val="00A23345"/>
    <w:rsid w:val="00A27C47"/>
    <w:rsid w:val="00A30B92"/>
    <w:rsid w:val="00A3460F"/>
    <w:rsid w:val="00A36115"/>
    <w:rsid w:val="00A3780D"/>
    <w:rsid w:val="00A41D35"/>
    <w:rsid w:val="00A4476C"/>
    <w:rsid w:val="00A4684D"/>
    <w:rsid w:val="00A4720A"/>
    <w:rsid w:val="00A61D05"/>
    <w:rsid w:val="00A65153"/>
    <w:rsid w:val="00A65C77"/>
    <w:rsid w:val="00A724ED"/>
    <w:rsid w:val="00A731C7"/>
    <w:rsid w:val="00A73A7C"/>
    <w:rsid w:val="00A75B21"/>
    <w:rsid w:val="00A77E14"/>
    <w:rsid w:val="00A82648"/>
    <w:rsid w:val="00A82657"/>
    <w:rsid w:val="00A829B9"/>
    <w:rsid w:val="00A9449E"/>
    <w:rsid w:val="00A95CA6"/>
    <w:rsid w:val="00AA00C2"/>
    <w:rsid w:val="00AA14D4"/>
    <w:rsid w:val="00AA5706"/>
    <w:rsid w:val="00AA64B9"/>
    <w:rsid w:val="00AA7313"/>
    <w:rsid w:val="00AB0202"/>
    <w:rsid w:val="00AB12E4"/>
    <w:rsid w:val="00AB25AF"/>
    <w:rsid w:val="00AB5F3E"/>
    <w:rsid w:val="00AB6489"/>
    <w:rsid w:val="00AB6D3E"/>
    <w:rsid w:val="00AB6DA7"/>
    <w:rsid w:val="00AC259B"/>
    <w:rsid w:val="00AC2EC4"/>
    <w:rsid w:val="00AC33FD"/>
    <w:rsid w:val="00AC4800"/>
    <w:rsid w:val="00AC4AB6"/>
    <w:rsid w:val="00AC53D7"/>
    <w:rsid w:val="00AD218C"/>
    <w:rsid w:val="00AD281B"/>
    <w:rsid w:val="00AD567A"/>
    <w:rsid w:val="00AD63F6"/>
    <w:rsid w:val="00AE4C64"/>
    <w:rsid w:val="00AE579C"/>
    <w:rsid w:val="00AE5C18"/>
    <w:rsid w:val="00AF0C5F"/>
    <w:rsid w:val="00AF39F3"/>
    <w:rsid w:val="00AF5E71"/>
    <w:rsid w:val="00AF7B74"/>
    <w:rsid w:val="00B01AD7"/>
    <w:rsid w:val="00B05AE4"/>
    <w:rsid w:val="00B10E24"/>
    <w:rsid w:val="00B133EC"/>
    <w:rsid w:val="00B1429E"/>
    <w:rsid w:val="00B14DE5"/>
    <w:rsid w:val="00B159E6"/>
    <w:rsid w:val="00B16199"/>
    <w:rsid w:val="00B306F8"/>
    <w:rsid w:val="00B3133C"/>
    <w:rsid w:val="00B3209A"/>
    <w:rsid w:val="00B33363"/>
    <w:rsid w:val="00B34568"/>
    <w:rsid w:val="00B3612C"/>
    <w:rsid w:val="00B40F6D"/>
    <w:rsid w:val="00B44D10"/>
    <w:rsid w:val="00B46BEC"/>
    <w:rsid w:val="00B4721F"/>
    <w:rsid w:val="00B50756"/>
    <w:rsid w:val="00B51F04"/>
    <w:rsid w:val="00B53075"/>
    <w:rsid w:val="00B56FDB"/>
    <w:rsid w:val="00B57729"/>
    <w:rsid w:val="00B62F6C"/>
    <w:rsid w:val="00B639E6"/>
    <w:rsid w:val="00B64479"/>
    <w:rsid w:val="00B67B02"/>
    <w:rsid w:val="00B74B83"/>
    <w:rsid w:val="00B7625B"/>
    <w:rsid w:val="00B803F7"/>
    <w:rsid w:val="00B81E58"/>
    <w:rsid w:val="00B86FE9"/>
    <w:rsid w:val="00B8708F"/>
    <w:rsid w:val="00B96827"/>
    <w:rsid w:val="00BA41CE"/>
    <w:rsid w:val="00BA57BF"/>
    <w:rsid w:val="00BA7601"/>
    <w:rsid w:val="00BB237E"/>
    <w:rsid w:val="00BB38D8"/>
    <w:rsid w:val="00BB5C27"/>
    <w:rsid w:val="00BB6BA8"/>
    <w:rsid w:val="00BB73C7"/>
    <w:rsid w:val="00BC0794"/>
    <w:rsid w:val="00BC4D23"/>
    <w:rsid w:val="00BC6C09"/>
    <w:rsid w:val="00BD2323"/>
    <w:rsid w:val="00BD4B9D"/>
    <w:rsid w:val="00BD54CC"/>
    <w:rsid w:val="00BD5EEE"/>
    <w:rsid w:val="00BD6281"/>
    <w:rsid w:val="00BE3694"/>
    <w:rsid w:val="00BF18D9"/>
    <w:rsid w:val="00BF6570"/>
    <w:rsid w:val="00C02369"/>
    <w:rsid w:val="00C03494"/>
    <w:rsid w:val="00C0381D"/>
    <w:rsid w:val="00C16A65"/>
    <w:rsid w:val="00C16FA9"/>
    <w:rsid w:val="00C21F7B"/>
    <w:rsid w:val="00C23E7E"/>
    <w:rsid w:val="00C330E9"/>
    <w:rsid w:val="00C3577B"/>
    <w:rsid w:val="00C3663D"/>
    <w:rsid w:val="00C403E3"/>
    <w:rsid w:val="00C41123"/>
    <w:rsid w:val="00C42E06"/>
    <w:rsid w:val="00C43C24"/>
    <w:rsid w:val="00C44359"/>
    <w:rsid w:val="00C44BED"/>
    <w:rsid w:val="00C50D44"/>
    <w:rsid w:val="00C513E1"/>
    <w:rsid w:val="00C54D00"/>
    <w:rsid w:val="00C568B9"/>
    <w:rsid w:val="00C7293C"/>
    <w:rsid w:val="00C74E61"/>
    <w:rsid w:val="00C755CA"/>
    <w:rsid w:val="00C778E3"/>
    <w:rsid w:val="00C80F8B"/>
    <w:rsid w:val="00C84730"/>
    <w:rsid w:val="00C8761B"/>
    <w:rsid w:val="00C94410"/>
    <w:rsid w:val="00CA0B59"/>
    <w:rsid w:val="00CA1B04"/>
    <w:rsid w:val="00CA42EF"/>
    <w:rsid w:val="00CA6896"/>
    <w:rsid w:val="00CB058E"/>
    <w:rsid w:val="00CB41F0"/>
    <w:rsid w:val="00CB500B"/>
    <w:rsid w:val="00CB659C"/>
    <w:rsid w:val="00CC6D0F"/>
    <w:rsid w:val="00CD1243"/>
    <w:rsid w:val="00CD17AD"/>
    <w:rsid w:val="00CD3B32"/>
    <w:rsid w:val="00CD4A0B"/>
    <w:rsid w:val="00CD4B86"/>
    <w:rsid w:val="00CE0813"/>
    <w:rsid w:val="00CE2ABF"/>
    <w:rsid w:val="00CE2D6B"/>
    <w:rsid w:val="00CE4E2A"/>
    <w:rsid w:val="00CE5385"/>
    <w:rsid w:val="00CE6807"/>
    <w:rsid w:val="00CE7970"/>
    <w:rsid w:val="00CF0EA6"/>
    <w:rsid w:val="00CF1A71"/>
    <w:rsid w:val="00CF5D02"/>
    <w:rsid w:val="00D00A93"/>
    <w:rsid w:val="00D010B6"/>
    <w:rsid w:val="00D02978"/>
    <w:rsid w:val="00D02A63"/>
    <w:rsid w:val="00D1001E"/>
    <w:rsid w:val="00D1014A"/>
    <w:rsid w:val="00D114E0"/>
    <w:rsid w:val="00D12A31"/>
    <w:rsid w:val="00D12D85"/>
    <w:rsid w:val="00D13940"/>
    <w:rsid w:val="00D145E4"/>
    <w:rsid w:val="00D2376C"/>
    <w:rsid w:val="00D3379F"/>
    <w:rsid w:val="00D406C9"/>
    <w:rsid w:val="00D43D9D"/>
    <w:rsid w:val="00D468BA"/>
    <w:rsid w:val="00D52348"/>
    <w:rsid w:val="00D55A17"/>
    <w:rsid w:val="00D63626"/>
    <w:rsid w:val="00D63808"/>
    <w:rsid w:val="00D6749F"/>
    <w:rsid w:val="00D70DA8"/>
    <w:rsid w:val="00D72FE8"/>
    <w:rsid w:val="00D75D79"/>
    <w:rsid w:val="00D767D1"/>
    <w:rsid w:val="00D80CE9"/>
    <w:rsid w:val="00D82A23"/>
    <w:rsid w:val="00D85723"/>
    <w:rsid w:val="00D913CA"/>
    <w:rsid w:val="00D92D01"/>
    <w:rsid w:val="00D979E8"/>
    <w:rsid w:val="00DA0487"/>
    <w:rsid w:val="00DA67AE"/>
    <w:rsid w:val="00DB077A"/>
    <w:rsid w:val="00DB45F4"/>
    <w:rsid w:val="00DC421F"/>
    <w:rsid w:val="00DC45F3"/>
    <w:rsid w:val="00DC4B01"/>
    <w:rsid w:val="00DC51CE"/>
    <w:rsid w:val="00DC58E4"/>
    <w:rsid w:val="00DD0F5F"/>
    <w:rsid w:val="00DD1186"/>
    <w:rsid w:val="00DD2588"/>
    <w:rsid w:val="00DD3B21"/>
    <w:rsid w:val="00DE17F9"/>
    <w:rsid w:val="00DE1E7D"/>
    <w:rsid w:val="00E00B8A"/>
    <w:rsid w:val="00E00FA3"/>
    <w:rsid w:val="00E016B1"/>
    <w:rsid w:val="00E048C6"/>
    <w:rsid w:val="00E05086"/>
    <w:rsid w:val="00E05F77"/>
    <w:rsid w:val="00E06C1C"/>
    <w:rsid w:val="00E14324"/>
    <w:rsid w:val="00E14AA8"/>
    <w:rsid w:val="00E16BB7"/>
    <w:rsid w:val="00E208E0"/>
    <w:rsid w:val="00E22B11"/>
    <w:rsid w:val="00E3045A"/>
    <w:rsid w:val="00E30B81"/>
    <w:rsid w:val="00E330C2"/>
    <w:rsid w:val="00E516DC"/>
    <w:rsid w:val="00E51C52"/>
    <w:rsid w:val="00E56A50"/>
    <w:rsid w:val="00E670F7"/>
    <w:rsid w:val="00E72916"/>
    <w:rsid w:val="00E76986"/>
    <w:rsid w:val="00E825E5"/>
    <w:rsid w:val="00E826F0"/>
    <w:rsid w:val="00E844F3"/>
    <w:rsid w:val="00E84DC0"/>
    <w:rsid w:val="00E86A81"/>
    <w:rsid w:val="00E962C9"/>
    <w:rsid w:val="00E9776B"/>
    <w:rsid w:val="00EA1E5A"/>
    <w:rsid w:val="00EA419A"/>
    <w:rsid w:val="00EA449C"/>
    <w:rsid w:val="00EA78CF"/>
    <w:rsid w:val="00EB1098"/>
    <w:rsid w:val="00EB13A7"/>
    <w:rsid w:val="00EB2A76"/>
    <w:rsid w:val="00EB38F8"/>
    <w:rsid w:val="00EB3A2D"/>
    <w:rsid w:val="00EB63F9"/>
    <w:rsid w:val="00EB6DF0"/>
    <w:rsid w:val="00EC4153"/>
    <w:rsid w:val="00EC4430"/>
    <w:rsid w:val="00EE1127"/>
    <w:rsid w:val="00EF3AD7"/>
    <w:rsid w:val="00EF539B"/>
    <w:rsid w:val="00EF69D2"/>
    <w:rsid w:val="00F0172A"/>
    <w:rsid w:val="00F10EC6"/>
    <w:rsid w:val="00F12255"/>
    <w:rsid w:val="00F15E6F"/>
    <w:rsid w:val="00F171E7"/>
    <w:rsid w:val="00F2037B"/>
    <w:rsid w:val="00F229D4"/>
    <w:rsid w:val="00F32290"/>
    <w:rsid w:val="00F34DE1"/>
    <w:rsid w:val="00F3530A"/>
    <w:rsid w:val="00F41433"/>
    <w:rsid w:val="00F41597"/>
    <w:rsid w:val="00F41E03"/>
    <w:rsid w:val="00F45402"/>
    <w:rsid w:val="00F45A87"/>
    <w:rsid w:val="00F4600E"/>
    <w:rsid w:val="00F46AEF"/>
    <w:rsid w:val="00F46F92"/>
    <w:rsid w:val="00F5051C"/>
    <w:rsid w:val="00F50567"/>
    <w:rsid w:val="00F63482"/>
    <w:rsid w:val="00F647BC"/>
    <w:rsid w:val="00F721A8"/>
    <w:rsid w:val="00F7462C"/>
    <w:rsid w:val="00F77F31"/>
    <w:rsid w:val="00F80283"/>
    <w:rsid w:val="00F906FD"/>
    <w:rsid w:val="00F912D2"/>
    <w:rsid w:val="00F93CC0"/>
    <w:rsid w:val="00F95628"/>
    <w:rsid w:val="00FA01D2"/>
    <w:rsid w:val="00FA0EA4"/>
    <w:rsid w:val="00FA3965"/>
    <w:rsid w:val="00FA49EA"/>
    <w:rsid w:val="00FA4B2D"/>
    <w:rsid w:val="00FA4FF9"/>
    <w:rsid w:val="00FA6C3D"/>
    <w:rsid w:val="00FB27D1"/>
    <w:rsid w:val="00FB30B5"/>
    <w:rsid w:val="00FB4736"/>
    <w:rsid w:val="00FB5166"/>
    <w:rsid w:val="00FB5955"/>
    <w:rsid w:val="00FB6B55"/>
    <w:rsid w:val="00FC1FC2"/>
    <w:rsid w:val="00FC2E0A"/>
    <w:rsid w:val="00FC31F1"/>
    <w:rsid w:val="00FC3D7B"/>
    <w:rsid w:val="00FC5143"/>
    <w:rsid w:val="00FC716A"/>
    <w:rsid w:val="00FD061A"/>
    <w:rsid w:val="00FD35F6"/>
    <w:rsid w:val="00FD6B78"/>
    <w:rsid w:val="00FD7D91"/>
    <w:rsid w:val="00FE2044"/>
    <w:rsid w:val="00FE7A37"/>
    <w:rsid w:val="00FF16F6"/>
    <w:rsid w:val="00FF2CF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9A62A1"/>
  <w15:docId w15:val="{8A0E75D7-533B-4123-8F81-E21052125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ABD"/>
    <w:pPr>
      <w:spacing w:after="0" w:line="240" w:lineRule="auto"/>
      <w:ind w:right="-2"/>
    </w:pPr>
    <w:rPr>
      <w:rFonts w:ascii="Times New Roman" w:eastAsia="SimSun" w:hAnsi="Times New Roman" w:cs="Times New Roman"/>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D2ABD"/>
    <w:rPr>
      <w:color w:val="0000FF"/>
      <w:u w:val="single"/>
    </w:rPr>
  </w:style>
  <w:style w:type="character" w:styleId="Strong">
    <w:name w:val="Strong"/>
    <w:uiPriority w:val="22"/>
    <w:qFormat/>
    <w:rsid w:val="004D2ABD"/>
    <w:rPr>
      <w:b/>
      <w:bCs/>
    </w:rPr>
  </w:style>
  <w:style w:type="paragraph" w:styleId="BalloonText">
    <w:name w:val="Balloon Text"/>
    <w:basedOn w:val="Normal"/>
    <w:link w:val="BalloonTextChar"/>
    <w:uiPriority w:val="99"/>
    <w:semiHidden/>
    <w:unhideWhenUsed/>
    <w:rsid w:val="004D2ABD"/>
    <w:rPr>
      <w:rFonts w:ascii="Tahoma" w:hAnsi="Tahoma" w:cs="Tahoma"/>
      <w:sz w:val="16"/>
      <w:szCs w:val="16"/>
    </w:rPr>
  </w:style>
  <w:style w:type="character" w:customStyle="1" w:styleId="BalloonTextChar">
    <w:name w:val="Balloon Text Char"/>
    <w:basedOn w:val="DefaultParagraphFont"/>
    <w:link w:val="BalloonText"/>
    <w:uiPriority w:val="99"/>
    <w:semiHidden/>
    <w:rsid w:val="004D2ABD"/>
    <w:rPr>
      <w:rFonts w:ascii="Tahoma" w:eastAsia="SimSun" w:hAnsi="Tahoma" w:cs="Tahoma"/>
      <w:sz w:val="16"/>
      <w:szCs w:val="16"/>
      <w:lang w:val="en-US"/>
    </w:rPr>
  </w:style>
  <w:style w:type="paragraph" w:styleId="Header">
    <w:name w:val="header"/>
    <w:aliases w:val="Char2"/>
    <w:basedOn w:val="Normal"/>
    <w:link w:val="HeaderChar"/>
    <w:uiPriority w:val="99"/>
    <w:unhideWhenUsed/>
    <w:rsid w:val="004D2ABD"/>
    <w:pPr>
      <w:tabs>
        <w:tab w:val="center" w:pos="4513"/>
        <w:tab w:val="right" w:pos="9026"/>
      </w:tabs>
    </w:pPr>
  </w:style>
  <w:style w:type="character" w:customStyle="1" w:styleId="HeaderChar">
    <w:name w:val="Header Char"/>
    <w:aliases w:val="Char2 Char"/>
    <w:basedOn w:val="DefaultParagraphFont"/>
    <w:link w:val="Header"/>
    <w:uiPriority w:val="99"/>
    <w:rsid w:val="004D2ABD"/>
    <w:rPr>
      <w:rFonts w:ascii="Times New Roman" w:eastAsia="SimSun" w:hAnsi="Times New Roman" w:cs="Times New Roman"/>
      <w:szCs w:val="20"/>
      <w:lang w:val="en-US"/>
    </w:rPr>
  </w:style>
  <w:style w:type="paragraph" w:styleId="Footer">
    <w:name w:val="footer"/>
    <w:basedOn w:val="Normal"/>
    <w:link w:val="FooterChar"/>
    <w:uiPriority w:val="99"/>
    <w:unhideWhenUsed/>
    <w:rsid w:val="004D2ABD"/>
    <w:pPr>
      <w:tabs>
        <w:tab w:val="center" w:pos="4513"/>
        <w:tab w:val="right" w:pos="9026"/>
      </w:tabs>
    </w:pPr>
  </w:style>
  <w:style w:type="character" w:customStyle="1" w:styleId="FooterChar">
    <w:name w:val="Footer Char"/>
    <w:basedOn w:val="DefaultParagraphFont"/>
    <w:link w:val="Footer"/>
    <w:uiPriority w:val="99"/>
    <w:rsid w:val="004D2ABD"/>
    <w:rPr>
      <w:rFonts w:ascii="Times New Roman" w:eastAsia="SimSun" w:hAnsi="Times New Roman" w:cs="Times New Roman"/>
      <w:szCs w:val="20"/>
      <w:lang w:val="en-US"/>
    </w:rPr>
  </w:style>
  <w:style w:type="table" w:styleId="TableGrid">
    <w:name w:val="Table Grid"/>
    <w:basedOn w:val="TableNormal"/>
    <w:uiPriority w:val="59"/>
    <w:rsid w:val="001F2E48"/>
    <w:pPr>
      <w:spacing w:after="0" w:line="240" w:lineRule="auto"/>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F2E48"/>
    <w:pPr>
      <w:ind w:left="720" w:right="0"/>
      <w:contextualSpacing/>
      <w:jc w:val="both"/>
    </w:pPr>
    <w:rPr>
      <w:rFonts w:asciiTheme="minorHAnsi" w:eastAsiaTheme="minorEastAsia" w:hAnsiTheme="minorHAnsi" w:cstheme="minorBidi"/>
      <w:szCs w:val="22"/>
      <w:lang w:val="en-IN"/>
    </w:rPr>
  </w:style>
  <w:style w:type="paragraph" w:customStyle="1" w:styleId="Default">
    <w:name w:val="Default"/>
    <w:rsid w:val="001F2E48"/>
    <w:pPr>
      <w:widowControl w:val="0"/>
      <w:autoSpaceDE w:val="0"/>
      <w:autoSpaceDN w:val="0"/>
      <w:adjustRightInd w:val="0"/>
      <w:spacing w:after="0" w:line="240" w:lineRule="auto"/>
    </w:pPr>
    <w:rPr>
      <w:rFonts w:ascii="Times New Roman" w:eastAsiaTheme="minorEastAsia"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01995">
      <w:bodyDiv w:val="1"/>
      <w:marLeft w:val="0"/>
      <w:marRight w:val="0"/>
      <w:marTop w:val="0"/>
      <w:marBottom w:val="0"/>
      <w:divBdr>
        <w:top w:val="none" w:sz="0" w:space="0" w:color="auto"/>
        <w:left w:val="none" w:sz="0" w:space="0" w:color="auto"/>
        <w:bottom w:val="none" w:sz="0" w:space="0" w:color="auto"/>
        <w:right w:val="none" w:sz="0" w:space="0" w:color="auto"/>
      </w:divBdr>
    </w:div>
    <w:div w:id="93091109">
      <w:bodyDiv w:val="1"/>
      <w:marLeft w:val="0"/>
      <w:marRight w:val="0"/>
      <w:marTop w:val="0"/>
      <w:marBottom w:val="0"/>
      <w:divBdr>
        <w:top w:val="none" w:sz="0" w:space="0" w:color="auto"/>
        <w:left w:val="none" w:sz="0" w:space="0" w:color="auto"/>
        <w:bottom w:val="none" w:sz="0" w:space="0" w:color="auto"/>
        <w:right w:val="none" w:sz="0" w:space="0" w:color="auto"/>
      </w:divBdr>
    </w:div>
    <w:div w:id="234977794">
      <w:bodyDiv w:val="1"/>
      <w:marLeft w:val="0"/>
      <w:marRight w:val="0"/>
      <w:marTop w:val="0"/>
      <w:marBottom w:val="0"/>
      <w:divBdr>
        <w:top w:val="none" w:sz="0" w:space="0" w:color="auto"/>
        <w:left w:val="none" w:sz="0" w:space="0" w:color="auto"/>
        <w:bottom w:val="none" w:sz="0" w:space="0" w:color="auto"/>
        <w:right w:val="none" w:sz="0" w:space="0" w:color="auto"/>
      </w:divBdr>
    </w:div>
    <w:div w:id="564920515">
      <w:bodyDiv w:val="1"/>
      <w:marLeft w:val="0"/>
      <w:marRight w:val="0"/>
      <w:marTop w:val="0"/>
      <w:marBottom w:val="0"/>
      <w:divBdr>
        <w:top w:val="none" w:sz="0" w:space="0" w:color="auto"/>
        <w:left w:val="none" w:sz="0" w:space="0" w:color="auto"/>
        <w:bottom w:val="none" w:sz="0" w:space="0" w:color="auto"/>
        <w:right w:val="none" w:sz="0" w:space="0" w:color="auto"/>
      </w:divBdr>
    </w:div>
    <w:div w:id="577403783">
      <w:bodyDiv w:val="1"/>
      <w:marLeft w:val="0"/>
      <w:marRight w:val="0"/>
      <w:marTop w:val="0"/>
      <w:marBottom w:val="0"/>
      <w:divBdr>
        <w:top w:val="none" w:sz="0" w:space="0" w:color="auto"/>
        <w:left w:val="none" w:sz="0" w:space="0" w:color="auto"/>
        <w:bottom w:val="none" w:sz="0" w:space="0" w:color="auto"/>
        <w:right w:val="none" w:sz="0" w:space="0" w:color="auto"/>
      </w:divBdr>
    </w:div>
    <w:div w:id="595360022">
      <w:bodyDiv w:val="1"/>
      <w:marLeft w:val="0"/>
      <w:marRight w:val="0"/>
      <w:marTop w:val="0"/>
      <w:marBottom w:val="0"/>
      <w:divBdr>
        <w:top w:val="none" w:sz="0" w:space="0" w:color="auto"/>
        <w:left w:val="none" w:sz="0" w:space="0" w:color="auto"/>
        <w:bottom w:val="none" w:sz="0" w:space="0" w:color="auto"/>
        <w:right w:val="none" w:sz="0" w:space="0" w:color="auto"/>
      </w:divBdr>
    </w:div>
    <w:div w:id="678433811">
      <w:bodyDiv w:val="1"/>
      <w:marLeft w:val="0"/>
      <w:marRight w:val="0"/>
      <w:marTop w:val="0"/>
      <w:marBottom w:val="0"/>
      <w:divBdr>
        <w:top w:val="none" w:sz="0" w:space="0" w:color="auto"/>
        <w:left w:val="none" w:sz="0" w:space="0" w:color="auto"/>
        <w:bottom w:val="none" w:sz="0" w:space="0" w:color="auto"/>
        <w:right w:val="none" w:sz="0" w:space="0" w:color="auto"/>
      </w:divBdr>
    </w:div>
    <w:div w:id="865142346">
      <w:bodyDiv w:val="1"/>
      <w:marLeft w:val="0"/>
      <w:marRight w:val="0"/>
      <w:marTop w:val="0"/>
      <w:marBottom w:val="0"/>
      <w:divBdr>
        <w:top w:val="none" w:sz="0" w:space="0" w:color="auto"/>
        <w:left w:val="none" w:sz="0" w:space="0" w:color="auto"/>
        <w:bottom w:val="none" w:sz="0" w:space="0" w:color="auto"/>
        <w:right w:val="none" w:sz="0" w:space="0" w:color="auto"/>
      </w:divBdr>
    </w:div>
    <w:div w:id="997615803">
      <w:bodyDiv w:val="1"/>
      <w:marLeft w:val="0"/>
      <w:marRight w:val="0"/>
      <w:marTop w:val="0"/>
      <w:marBottom w:val="0"/>
      <w:divBdr>
        <w:top w:val="none" w:sz="0" w:space="0" w:color="auto"/>
        <w:left w:val="none" w:sz="0" w:space="0" w:color="auto"/>
        <w:bottom w:val="none" w:sz="0" w:space="0" w:color="auto"/>
        <w:right w:val="none" w:sz="0" w:space="0" w:color="auto"/>
      </w:divBdr>
    </w:div>
    <w:div w:id="1111902251">
      <w:bodyDiv w:val="1"/>
      <w:marLeft w:val="0"/>
      <w:marRight w:val="0"/>
      <w:marTop w:val="0"/>
      <w:marBottom w:val="0"/>
      <w:divBdr>
        <w:top w:val="none" w:sz="0" w:space="0" w:color="auto"/>
        <w:left w:val="none" w:sz="0" w:space="0" w:color="auto"/>
        <w:bottom w:val="none" w:sz="0" w:space="0" w:color="auto"/>
        <w:right w:val="none" w:sz="0" w:space="0" w:color="auto"/>
      </w:divBdr>
    </w:div>
    <w:div w:id="1250886065">
      <w:bodyDiv w:val="1"/>
      <w:marLeft w:val="0"/>
      <w:marRight w:val="0"/>
      <w:marTop w:val="0"/>
      <w:marBottom w:val="0"/>
      <w:divBdr>
        <w:top w:val="none" w:sz="0" w:space="0" w:color="auto"/>
        <w:left w:val="none" w:sz="0" w:space="0" w:color="auto"/>
        <w:bottom w:val="none" w:sz="0" w:space="0" w:color="auto"/>
        <w:right w:val="none" w:sz="0" w:space="0" w:color="auto"/>
      </w:divBdr>
    </w:div>
    <w:div w:id="1308634380">
      <w:bodyDiv w:val="1"/>
      <w:marLeft w:val="0"/>
      <w:marRight w:val="0"/>
      <w:marTop w:val="0"/>
      <w:marBottom w:val="0"/>
      <w:divBdr>
        <w:top w:val="none" w:sz="0" w:space="0" w:color="auto"/>
        <w:left w:val="none" w:sz="0" w:space="0" w:color="auto"/>
        <w:bottom w:val="none" w:sz="0" w:space="0" w:color="auto"/>
        <w:right w:val="none" w:sz="0" w:space="0" w:color="auto"/>
      </w:divBdr>
    </w:div>
    <w:div w:id="1349676867">
      <w:bodyDiv w:val="1"/>
      <w:marLeft w:val="0"/>
      <w:marRight w:val="0"/>
      <w:marTop w:val="0"/>
      <w:marBottom w:val="0"/>
      <w:divBdr>
        <w:top w:val="none" w:sz="0" w:space="0" w:color="auto"/>
        <w:left w:val="none" w:sz="0" w:space="0" w:color="auto"/>
        <w:bottom w:val="none" w:sz="0" w:space="0" w:color="auto"/>
        <w:right w:val="none" w:sz="0" w:space="0" w:color="auto"/>
      </w:divBdr>
    </w:div>
    <w:div w:id="1498769493">
      <w:bodyDiv w:val="1"/>
      <w:marLeft w:val="0"/>
      <w:marRight w:val="0"/>
      <w:marTop w:val="0"/>
      <w:marBottom w:val="0"/>
      <w:divBdr>
        <w:top w:val="none" w:sz="0" w:space="0" w:color="auto"/>
        <w:left w:val="none" w:sz="0" w:space="0" w:color="auto"/>
        <w:bottom w:val="none" w:sz="0" w:space="0" w:color="auto"/>
        <w:right w:val="none" w:sz="0" w:space="0" w:color="auto"/>
      </w:divBdr>
    </w:div>
    <w:div w:id="1520392759">
      <w:bodyDiv w:val="1"/>
      <w:marLeft w:val="0"/>
      <w:marRight w:val="0"/>
      <w:marTop w:val="0"/>
      <w:marBottom w:val="0"/>
      <w:divBdr>
        <w:top w:val="none" w:sz="0" w:space="0" w:color="auto"/>
        <w:left w:val="none" w:sz="0" w:space="0" w:color="auto"/>
        <w:bottom w:val="none" w:sz="0" w:space="0" w:color="auto"/>
        <w:right w:val="none" w:sz="0" w:space="0" w:color="auto"/>
      </w:divBdr>
    </w:div>
    <w:div w:id="1588228165">
      <w:bodyDiv w:val="1"/>
      <w:marLeft w:val="0"/>
      <w:marRight w:val="0"/>
      <w:marTop w:val="0"/>
      <w:marBottom w:val="0"/>
      <w:divBdr>
        <w:top w:val="none" w:sz="0" w:space="0" w:color="auto"/>
        <w:left w:val="none" w:sz="0" w:space="0" w:color="auto"/>
        <w:bottom w:val="none" w:sz="0" w:space="0" w:color="auto"/>
        <w:right w:val="none" w:sz="0" w:space="0" w:color="auto"/>
      </w:divBdr>
    </w:div>
    <w:div w:id="1598175824">
      <w:bodyDiv w:val="1"/>
      <w:marLeft w:val="0"/>
      <w:marRight w:val="0"/>
      <w:marTop w:val="0"/>
      <w:marBottom w:val="0"/>
      <w:divBdr>
        <w:top w:val="none" w:sz="0" w:space="0" w:color="auto"/>
        <w:left w:val="none" w:sz="0" w:space="0" w:color="auto"/>
        <w:bottom w:val="none" w:sz="0" w:space="0" w:color="auto"/>
        <w:right w:val="none" w:sz="0" w:space="0" w:color="auto"/>
      </w:divBdr>
    </w:div>
    <w:div w:id="1701928016">
      <w:bodyDiv w:val="1"/>
      <w:marLeft w:val="0"/>
      <w:marRight w:val="0"/>
      <w:marTop w:val="0"/>
      <w:marBottom w:val="0"/>
      <w:divBdr>
        <w:top w:val="none" w:sz="0" w:space="0" w:color="auto"/>
        <w:left w:val="none" w:sz="0" w:space="0" w:color="auto"/>
        <w:bottom w:val="none" w:sz="0" w:space="0" w:color="auto"/>
        <w:right w:val="none" w:sz="0" w:space="0" w:color="auto"/>
      </w:divBdr>
    </w:div>
    <w:div w:id="1714503743">
      <w:bodyDiv w:val="1"/>
      <w:marLeft w:val="0"/>
      <w:marRight w:val="0"/>
      <w:marTop w:val="0"/>
      <w:marBottom w:val="0"/>
      <w:divBdr>
        <w:top w:val="none" w:sz="0" w:space="0" w:color="auto"/>
        <w:left w:val="none" w:sz="0" w:space="0" w:color="auto"/>
        <w:bottom w:val="none" w:sz="0" w:space="0" w:color="auto"/>
        <w:right w:val="none" w:sz="0" w:space="0" w:color="auto"/>
      </w:divBdr>
    </w:div>
    <w:div w:id="1736397505">
      <w:bodyDiv w:val="1"/>
      <w:marLeft w:val="0"/>
      <w:marRight w:val="0"/>
      <w:marTop w:val="0"/>
      <w:marBottom w:val="0"/>
      <w:divBdr>
        <w:top w:val="none" w:sz="0" w:space="0" w:color="auto"/>
        <w:left w:val="none" w:sz="0" w:space="0" w:color="auto"/>
        <w:bottom w:val="none" w:sz="0" w:space="0" w:color="auto"/>
        <w:right w:val="none" w:sz="0" w:space="0" w:color="auto"/>
      </w:divBdr>
    </w:div>
    <w:div w:id="1824617478">
      <w:bodyDiv w:val="1"/>
      <w:marLeft w:val="0"/>
      <w:marRight w:val="0"/>
      <w:marTop w:val="0"/>
      <w:marBottom w:val="0"/>
      <w:divBdr>
        <w:top w:val="none" w:sz="0" w:space="0" w:color="auto"/>
        <w:left w:val="none" w:sz="0" w:space="0" w:color="auto"/>
        <w:bottom w:val="none" w:sz="0" w:space="0" w:color="auto"/>
        <w:right w:val="none" w:sz="0" w:space="0" w:color="auto"/>
      </w:divBdr>
    </w:div>
    <w:div w:id="1863283344">
      <w:bodyDiv w:val="1"/>
      <w:marLeft w:val="0"/>
      <w:marRight w:val="0"/>
      <w:marTop w:val="0"/>
      <w:marBottom w:val="0"/>
      <w:divBdr>
        <w:top w:val="none" w:sz="0" w:space="0" w:color="auto"/>
        <w:left w:val="none" w:sz="0" w:space="0" w:color="auto"/>
        <w:bottom w:val="none" w:sz="0" w:space="0" w:color="auto"/>
        <w:right w:val="none" w:sz="0" w:space="0" w:color="auto"/>
      </w:divBdr>
    </w:div>
    <w:div w:id="2046367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F8501-3C74-468F-BD99-FE6BB1B8E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2207</Words>
  <Characters>12584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vt:lpstr>
    </vt:vector>
  </TitlesOfParts>
  <Company>Hewlett-Packard Company</Company>
  <LinksUpToDate>false</LinksUpToDate>
  <CharactersWithSpaces>14762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DEEPAK K</dc:creator>
  <cp:lastModifiedBy>Umesh Kumar Yadav {उमेश कुमार यादव}</cp:lastModifiedBy>
  <cp:revision>4</cp:revision>
  <dcterms:created xsi:type="dcterms:W3CDTF">2023-12-11T04:44:00Z</dcterms:created>
  <dcterms:modified xsi:type="dcterms:W3CDTF">2023-12-21T12:30:00Z</dcterms:modified>
  <cp:contentStatus/>
</cp:coreProperties>
</file>